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D7F" w:rsidRPr="0014171B" w:rsidRDefault="0014171B" w:rsidP="0014171B">
      <w:pPr>
        <w:jc w:val="right"/>
        <w:rPr>
          <w:b/>
        </w:rPr>
      </w:pPr>
      <w:r w:rsidRPr="0014171B">
        <w:rPr>
          <w:b/>
        </w:rPr>
        <w:t>EXHIBIT A</w:t>
      </w:r>
    </w:p>
    <w:p w:rsidR="0014171B" w:rsidRDefault="0014171B" w:rsidP="0014171B">
      <w:pPr>
        <w:jc w:val="right"/>
        <w:rPr>
          <w:b/>
        </w:rPr>
      </w:pPr>
      <w:r w:rsidRPr="0014171B">
        <w:rPr>
          <w:b/>
        </w:rPr>
        <w:t>2011 CREDIT FACILITY SUMMARY</w:t>
      </w:r>
    </w:p>
    <w:p w:rsidR="0014171B" w:rsidRDefault="0014171B" w:rsidP="0014171B">
      <w:pPr>
        <w:rPr>
          <w:b/>
        </w:rPr>
      </w:pPr>
    </w:p>
    <w:p w:rsidR="0014171B" w:rsidRPr="0014171B" w:rsidRDefault="0014171B" w:rsidP="0014171B">
      <w:pPr>
        <w:rPr>
          <w:b/>
          <w:u w:val="single"/>
        </w:rPr>
      </w:pPr>
      <w:r w:rsidRPr="0014171B">
        <w:rPr>
          <w:b/>
          <w:u w:val="single"/>
        </w:rPr>
        <w:t>Vandelay Industries, Inc.</w:t>
      </w:r>
    </w:p>
    <w:p w:rsidR="0014171B" w:rsidRPr="0014171B" w:rsidRDefault="0014171B" w:rsidP="0014171B">
      <w:pPr>
        <w:rPr>
          <w:b/>
          <w:u w:val="single"/>
        </w:rPr>
      </w:pPr>
      <w:r w:rsidRPr="0014171B">
        <w:rPr>
          <w:b/>
          <w:u w:val="single"/>
        </w:rPr>
        <w:t>First Lien Loan Summary</w:t>
      </w:r>
    </w:p>
    <w:p w:rsidR="0014171B" w:rsidRDefault="0014171B" w:rsidP="0014171B">
      <w:pPr>
        <w:rPr>
          <w:b/>
        </w:rPr>
      </w:pPr>
    </w:p>
    <w:p w:rsidR="0014171B" w:rsidRDefault="0014171B" w:rsidP="00A72B92">
      <w:pPr>
        <w:tabs>
          <w:tab w:val="left" w:pos="720"/>
        </w:tabs>
        <w:ind w:left="3600" w:hanging="3600"/>
      </w:pPr>
      <w:r>
        <w:rPr>
          <w:b/>
        </w:rPr>
        <w:t>Borrower(s):</w:t>
      </w:r>
      <w:r>
        <w:rPr>
          <w:b/>
        </w:rPr>
        <w:tab/>
      </w:r>
      <w:r>
        <w:t>Vandelay Industries, Inc. and all direct and indirect subsidiaries, including Molded and Films (collectively, the “Borrowers”)</w:t>
      </w:r>
    </w:p>
    <w:p w:rsidR="0014171B" w:rsidRDefault="0014171B" w:rsidP="00A72B92">
      <w:pPr>
        <w:tabs>
          <w:tab w:val="left" w:pos="720"/>
        </w:tabs>
        <w:ind w:left="3600" w:hanging="3600"/>
      </w:pPr>
    </w:p>
    <w:p w:rsidR="0014171B" w:rsidRDefault="0014171B" w:rsidP="00A72B92">
      <w:pPr>
        <w:tabs>
          <w:tab w:val="left" w:pos="720"/>
        </w:tabs>
        <w:ind w:left="3600" w:hanging="3600"/>
      </w:pPr>
      <w:r w:rsidRPr="0014171B">
        <w:rPr>
          <w:b/>
        </w:rPr>
        <w:t>Guarantor(s):</w:t>
      </w:r>
      <w:r>
        <w:tab/>
        <w:t>Bell Injection Molders, Inc. and National Films, Inc.</w:t>
      </w:r>
    </w:p>
    <w:p w:rsidR="0014171B" w:rsidRDefault="0014171B" w:rsidP="00A72B92">
      <w:pPr>
        <w:tabs>
          <w:tab w:val="left" w:pos="720"/>
        </w:tabs>
        <w:ind w:left="3600" w:hanging="3600"/>
      </w:pPr>
    </w:p>
    <w:p w:rsidR="0014171B" w:rsidRDefault="0014171B" w:rsidP="00A72B92">
      <w:pPr>
        <w:tabs>
          <w:tab w:val="left" w:pos="720"/>
        </w:tabs>
        <w:ind w:left="3600" w:hanging="3600"/>
      </w:pPr>
      <w:r w:rsidRPr="0014171B">
        <w:rPr>
          <w:b/>
        </w:rPr>
        <w:t>Commitment:</w:t>
      </w:r>
      <w:r>
        <w:tab/>
        <w:t>$50 million Revolving Credit Facility</w:t>
      </w:r>
    </w:p>
    <w:p w:rsidR="0014171B" w:rsidRDefault="0014171B" w:rsidP="00A72B92">
      <w:pPr>
        <w:tabs>
          <w:tab w:val="left" w:pos="720"/>
        </w:tabs>
        <w:ind w:left="3600" w:hanging="3600"/>
      </w:pPr>
      <w:r>
        <w:tab/>
      </w:r>
      <w:r>
        <w:tab/>
        <w:t>$125 million First Lien Term Loan</w:t>
      </w:r>
    </w:p>
    <w:p w:rsidR="0014171B" w:rsidRDefault="0014171B" w:rsidP="00A72B92">
      <w:pPr>
        <w:tabs>
          <w:tab w:val="left" w:pos="720"/>
        </w:tabs>
        <w:ind w:left="3600" w:hanging="3600"/>
      </w:pPr>
    </w:p>
    <w:p w:rsidR="0014171B" w:rsidRDefault="0014171B" w:rsidP="00A72B92">
      <w:pPr>
        <w:tabs>
          <w:tab w:val="left" w:pos="720"/>
        </w:tabs>
        <w:ind w:left="3600" w:hanging="3600"/>
      </w:pPr>
      <w:r w:rsidRPr="0014171B">
        <w:rPr>
          <w:b/>
        </w:rPr>
        <w:t>Letter of Credit Sub-Facility:</w:t>
      </w:r>
      <w:r w:rsidRPr="0014171B">
        <w:rPr>
          <w:b/>
        </w:rPr>
        <w:tab/>
      </w:r>
      <w:r>
        <w:t>$15 million</w:t>
      </w:r>
    </w:p>
    <w:p w:rsidR="0014171B" w:rsidRDefault="0014171B" w:rsidP="00A72B92">
      <w:pPr>
        <w:tabs>
          <w:tab w:val="left" w:pos="720"/>
        </w:tabs>
        <w:ind w:left="3600" w:hanging="3600"/>
      </w:pPr>
    </w:p>
    <w:p w:rsidR="0014171B" w:rsidRDefault="0014171B" w:rsidP="00A72B92">
      <w:pPr>
        <w:tabs>
          <w:tab w:val="left" w:pos="720"/>
        </w:tabs>
        <w:ind w:left="3600" w:hanging="3600"/>
      </w:pPr>
      <w:r w:rsidRPr="00E51BDD">
        <w:rPr>
          <w:b/>
        </w:rPr>
        <w:t>Collateral:</w:t>
      </w:r>
      <w:r>
        <w:tab/>
      </w:r>
      <w:r w:rsidR="00E51BDD">
        <w:t>Borrower’s obligations</w:t>
      </w:r>
      <w:r w:rsidR="00E5598F">
        <w:t xml:space="preserve"> to be</w:t>
      </w:r>
      <w:r w:rsidR="00E51BDD">
        <w:t xml:space="preserve"> secured by: (i) a perfected first priority pledge of capital stock of Borrowers and each Guarantor; and (ii) a first priority lien on substantially all present and future assets of each Borrower and Guarantor</w:t>
      </w:r>
    </w:p>
    <w:p w:rsidR="00E51BDD" w:rsidRDefault="00E51BDD" w:rsidP="00A72B92">
      <w:pPr>
        <w:tabs>
          <w:tab w:val="left" w:pos="720"/>
        </w:tabs>
        <w:ind w:left="3600" w:hanging="3600"/>
      </w:pPr>
    </w:p>
    <w:p w:rsidR="00E51BDD" w:rsidRDefault="00E51BDD" w:rsidP="00A72B92">
      <w:pPr>
        <w:tabs>
          <w:tab w:val="left" w:pos="720"/>
        </w:tabs>
        <w:ind w:left="3600" w:hanging="3600"/>
      </w:pPr>
      <w:r w:rsidRPr="00E51BDD">
        <w:rPr>
          <w:b/>
        </w:rPr>
        <w:t>Interest Rate:</w:t>
      </w:r>
      <w:r>
        <w:tab/>
        <w:t>LIBOR + 250bps, payable monthly</w:t>
      </w:r>
    </w:p>
    <w:p w:rsidR="00E51BDD" w:rsidRDefault="00A72B92" w:rsidP="00A72B92">
      <w:pPr>
        <w:tabs>
          <w:tab w:val="left" w:pos="720"/>
          <w:tab w:val="left" w:pos="2160"/>
        </w:tabs>
        <w:ind w:left="3600" w:hanging="3600"/>
      </w:pPr>
      <w:r>
        <w:rPr>
          <w:i/>
        </w:rPr>
        <w:tab/>
      </w:r>
      <w:r w:rsidR="00E51BDD" w:rsidRPr="00E51BDD">
        <w:rPr>
          <w:i/>
        </w:rPr>
        <w:t>Default Interest:</w:t>
      </w:r>
      <w:r w:rsidR="00E51BDD">
        <w:tab/>
        <w:t>Applicable non-default rate plus 2.0%</w:t>
      </w:r>
    </w:p>
    <w:p w:rsidR="00E51BDD" w:rsidRDefault="00E51BDD" w:rsidP="00A72B92">
      <w:pPr>
        <w:tabs>
          <w:tab w:val="left" w:pos="720"/>
          <w:tab w:val="left" w:pos="2160"/>
        </w:tabs>
        <w:ind w:left="3600" w:hanging="3600"/>
      </w:pPr>
    </w:p>
    <w:p w:rsidR="00E51BDD" w:rsidRDefault="00E51BDD" w:rsidP="00A72B92">
      <w:pPr>
        <w:tabs>
          <w:tab w:val="left" w:pos="720"/>
          <w:tab w:val="left" w:pos="2160"/>
        </w:tabs>
        <w:ind w:left="3600" w:hanging="3600"/>
      </w:pPr>
      <w:r w:rsidRPr="00E51BDD">
        <w:rPr>
          <w:b/>
        </w:rPr>
        <w:t>Maturity:</w:t>
      </w:r>
      <w:r>
        <w:tab/>
      </w:r>
      <w:r>
        <w:tab/>
        <w:t>Revolving Credit Facility – August 31, 2015</w:t>
      </w:r>
    </w:p>
    <w:p w:rsidR="00E51BDD" w:rsidRDefault="00E51BDD" w:rsidP="00A72B92">
      <w:pPr>
        <w:tabs>
          <w:tab w:val="left" w:pos="720"/>
          <w:tab w:val="left" w:pos="2160"/>
        </w:tabs>
        <w:ind w:left="3600" w:hanging="3600"/>
      </w:pPr>
      <w:r>
        <w:tab/>
      </w:r>
      <w:r>
        <w:tab/>
      </w:r>
      <w:r>
        <w:tab/>
        <w:t>First Lien Term Loan – August 31, 2015</w:t>
      </w:r>
    </w:p>
    <w:p w:rsidR="00200AE1" w:rsidRDefault="00200AE1" w:rsidP="00A72B92">
      <w:pPr>
        <w:tabs>
          <w:tab w:val="left" w:pos="720"/>
          <w:tab w:val="left" w:pos="2160"/>
        </w:tabs>
        <w:ind w:left="3600" w:hanging="3600"/>
      </w:pPr>
    </w:p>
    <w:p w:rsidR="00200AE1" w:rsidRPr="00200AE1" w:rsidRDefault="00200AE1" w:rsidP="00A72B92">
      <w:pPr>
        <w:tabs>
          <w:tab w:val="left" w:pos="720"/>
          <w:tab w:val="left" w:pos="2160"/>
        </w:tabs>
        <w:ind w:left="3600" w:hanging="3600"/>
        <w:rPr>
          <w:b/>
        </w:rPr>
      </w:pPr>
      <w:r w:rsidRPr="00200AE1">
        <w:rPr>
          <w:b/>
        </w:rPr>
        <w:t>Fees and Expenses:</w:t>
      </w:r>
    </w:p>
    <w:p w:rsidR="00200AE1" w:rsidRDefault="00A72B92" w:rsidP="00A72B92">
      <w:pPr>
        <w:tabs>
          <w:tab w:val="left" w:pos="720"/>
          <w:tab w:val="left" w:pos="1440"/>
        </w:tabs>
        <w:ind w:left="3600" w:hanging="4320"/>
      </w:pPr>
      <w:r>
        <w:rPr>
          <w:i/>
        </w:rPr>
        <w:tab/>
      </w:r>
      <w:r w:rsidR="00200AE1" w:rsidRPr="00200AE1">
        <w:rPr>
          <w:i/>
        </w:rPr>
        <w:t>Letter of Credit Fee:</w:t>
      </w:r>
      <w:r w:rsidR="00200AE1">
        <w:tab/>
        <w:t>2.50% per annum on the undrawn amount of outstanding letters of credit</w:t>
      </w:r>
    </w:p>
    <w:p w:rsidR="00200AE1" w:rsidRDefault="00A72B92" w:rsidP="00A72B92">
      <w:pPr>
        <w:tabs>
          <w:tab w:val="left" w:pos="720"/>
          <w:tab w:val="left" w:pos="1440"/>
        </w:tabs>
        <w:ind w:left="3600" w:hanging="4320"/>
      </w:pPr>
      <w:r>
        <w:rPr>
          <w:i/>
        </w:rPr>
        <w:tab/>
      </w:r>
      <w:r w:rsidR="00200AE1" w:rsidRPr="00200AE1">
        <w:rPr>
          <w:i/>
        </w:rPr>
        <w:t>Unused Line Fee:</w:t>
      </w:r>
      <w:r w:rsidR="00200AE1">
        <w:tab/>
        <w:t>0.50% per annum</w:t>
      </w:r>
    </w:p>
    <w:p w:rsidR="00200AE1" w:rsidRDefault="00A72B92" w:rsidP="00A72B92">
      <w:pPr>
        <w:tabs>
          <w:tab w:val="left" w:pos="720"/>
          <w:tab w:val="left" w:pos="1440"/>
        </w:tabs>
        <w:ind w:left="3600" w:hanging="4320"/>
      </w:pPr>
      <w:r>
        <w:rPr>
          <w:i/>
        </w:rPr>
        <w:tab/>
      </w:r>
      <w:r w:rsidR="00200AE1" w:rsidRPr="00200AE1">
        <w:rPr>
          <w:i/>
        </w:rPr>
        <w:t>Misc. Fees:</w:t>
      </w:r>
      <w:r w:rsidR="00200AE1">
        <w:tab/>
        <w:t>Audit, appraisal, valuation and servicing fees and charges as may be assessed</w:t>
      </w:r>
    </w:p>
    <w:p w:rsidR="00200AE1" w:rsidRDefault="00200AE1" w:rsidP="00A72B92">
      <w:pPr>
        <w:tabs>
          <w:tab w:val="left" w:pos="720"/>
          <w:tab w:val="left" w:pos="2160"/>
        </w:tabs>
        <w:ind w:left="3600" w:hanging="4320"/>
      </w:pPr>
    </w:p>
    <w:p w:rsidR="00200AE1" w:rsidRDefault="00200AE1" w:rsidP="00A72B92">
      <w:pPr>
        <w:tabs>
          <w:tab w:val="left" w:pos="720"/>
          <w:tab w:val="left" w:pos="2160"/>
        </w:tabs>
        <w:ind w:left="3600" w:hanging="3600"/>
      </w:pPr>
      <w:r w:rsidRPr="00200AE1">
        <w:rPr>
          <w:b/>
        </w:rPr>
        <w:t>Use of Proceeds:</w:t>
      </w:r>
      <w:r>
        <w:tab/>
      </w:r>
      <w:r w:rsidR="00A72B92">
        <w:tab/>
      </w:r>
      <w:r>
        <w:t>Fund shareholder distribution, provide working capital to fund the Borrowers’ operations and general corporate purposes</w:t>
      </w:r>
    </w:p>
    <w:p w:rsidR="00200AE1" w:rsidRDefault="00200AE1" w:rsidP="00A72B92">
      <w:pPr>
        <w:tabs>
          <w:tab w:val="left" w:pos="720"/>
          <w:tab w:val="left" w:pos="2160"/>
        </w:tabs>
        <w:ind w:left="3600" w:hanging="4320"/>
      </w:pPr>
    </w:p>
    <w:p w:rsidR="00A72B92" w:rsidRDefault="00200AE1" w:rsidP="00A72B92">
      <w:pPr>
        <w:tabs>
          <w:tab w:val="left" w:pos="720"/>
          <w:tab w:val="left" w:pos="2160"/>
        </w:tabs>
        <w:ind w:left="3600" w:hanging="3600"/>
      </w:pPr>
      <w:r w:rsidRPr="00A72B92">
        <w:rPr>
          <w:b/>
        </w:rPr>
        <w:t>Relevant Covenants:</w:t>
      </w:r>
      <w:r>
        <w:tab/>
      </w:r>
      <w:r w:rsidR="00A72B92">
        <w:tab/>
      </w:r>
      <w:r>
        <w:t>Senior Leverage Ratio not to exceed 4.0x at the end of the fiscal quarter ending 2Q2012, with the required ratio stepped down to 3.5x, 3.0x, and 2.5x during the quarters 2Q2013, 2Q2014, and 2Q2015, respectively</w:t>
      </w:r>
      <w:r w:rsidR="00A72B92">
        <w:br w:type="page"/>
      </w:r>
    </w:p>
    <w:p w:rsidR="00A72B92" w:rsidRPr="0014171B" w:rsidRDefault="00A72B92" w:rsidP="00A72B92">
      <w:pPr>
        <w:jc w:val="right"/>
        <w:rPr>
          <w:b/>
        </w:rPr>
      </w:pPr>
      <w:r w:rsidRPr="0014171B">
        <w:rPr>
          <w:b/>
        </w:rPr>
        <w:lastRenderedPageBreak/>
        <w:t>EXHIBIT A</w:t>
      </w:r>
    </w:p>
    <w:p w:rsidR="00A72B92" w:rsidRDefault="00A72B92" w:rsidP="00A72B92">
      <w:pPr>
        <w:jc w:val="right"/>
        <w:rPr>
          <w:b/>
        </w:rPr>
      </w:pPr>
      <w:r w:rsidRPr="0014171B">
        <w:rPr>
          <w:b/>
        </w:rPr>
        <w:t>2011 CREDIT FACILITY SUMMARY</w:t>
      </w:r>
    </w:p>
    <w:p w:rsidR="00A72B92" w:rsidRDefault="00A72B92" w:rsidP="00A72B92">
      <w:pPr>
        <w:rPr>
          <w:b/>
        </w:rPr>
      </w:pPr>
    </w:p>
    <w:p w:rsidR="00A72B92" w:rsidRPr="0014171B" w:rsidRDefault="00A72B92" w:rsidP="00A72B92">
      <w:pPr>
        <w:rPr>
          <w:b/>
          <w:u w:val="single"/>
        </w:rPr>
      </w:pPr>
      <w:r w:rsidRPr="0014171B">
        <w:rPr>
          <w:b/>
          <w:u w:val="single"/>
        </w:rPr>
        <w:t>Vandelay Industries, Inc.</w:t>
      </w:r>
    </w:p>
    <w:p w:rsidR="00A72B92" w:rsidRPr="0014171B" w:rsidRDefault="00A72B92" w:rsidP="00A72B92">
      <w:pPr>
        <w:rPr>
          <w:b/>
          <w:u w:val="single"/>
        </w:rPr>
      </w:pPr>
      <w:r>
        <w:rPr>
          <w:b/>
          <w:u w:val="single"/>
        </w:rPr>
        <w:t xml:space="preserve">Second </w:t>
      </w:r>
      <w:r w:rsidRPr="0014171B">
        <w:rPr>
          <w:b/>
          <w:u w:val="single"/>
        </w:rPr>
        <w:t>Lien Loan Summary</w:t>
      </w:r>
    </w:p>
    <w:p w:rsidR="00A72B92" w:rsidRDefault="00A72B92" w:rsidP="00A72B92">
      <w:pPr>
        <w:rPr>
          <w:b/>
        </w:rPr>
      </w:pPr>
    </w:p>
    <w:p w:rsidR="00A72B92" w:rsidRDefault="00A72B92" w:rsidP="00A72B92">
      <w:pPr>
        <w:tabs>
          <w:tab w:val="left" w:pos="720"/>
        </w:tabs>
        <w:ind w:left="3600" w:hanging="3600"/>
      </w:pPr>
      <w:r>
        <w:rPr>
          <w:b/>
        </w:rPr>
        <w:t>Borrower(s):</w:t>
      </w:r>
      <w:r>
        <w:rPr>
          <w:b/>
        </w:rPr>
        <w:tab/>
      </w:r>
      <w:r>
        <w:t>Vandelay Industries, Inc. and all direct and indirect subsidiaries, including Molded and Films (collectively, the “Borrowers”)</w:t>
      </w:r>
    </w:p>
    <w:p w:rsidR="00A72B92" w:rsidRDefault="00A72B92" w:rsidP="00A72B92">
      <w:pPr>
        <w:tabs>
          <w:tab w:val="left" w:pos="720"/>
        </w:tabs>
        <w:ind w:left="3600" w:hanging="3600"/>
      </w:pPr>
    </w:p>
    <w:p w:rsidR="00A72B92" w:rsidRDefault="00A72B92" w:rsidP="00A72B92">
      <w:pPr>
        <w:tabs>
          <w:tab w:val="left" w:pos="720"/>
        </w:tabs>
        <w:ind w:left="3600" w:hanging="3600"/>
      </w:pPr>
      <w:r w:rsidRPr="0014171B">
        <w:rPr>
          <w:b/>
        </w:rPr>
        <w:t>Guarantor(s):</w:t>
      </w:r>
      <w:r>
        <w:tab/>
        <w:t>Bell Injection Molders, Inc. and National Films, Inc.</w:t>
      </w:r>
    </w:p>
    <w:p w:rsidR="00A72B92" w:rsidRDefault="00A72B92" w:rsidP="00A72B92">
      <w:pPr>
        <w:tabs>
          <w:tab w:val="left" w:pos="720"/>
        </w:tabs>
        <w:ind w:left="3600" w:hanging="3600"/>
      </w:pPr>
    </w:p>
    <w:p w:rsidR="00A72B92" w:rsidRDefault="00A72B92" w:rsidP="00A72B92">
      <w:pPr>
        <w:tabs>
          <w:tab w:val="left" w:pos="720"/>
        </w:tabs>
        <w:ind w:left="3600" w:hanging="3600"/>
      </w:pPr>
      <w:r w:rsidRPr="0014171B">
        <w:rPr>
          <w:b/>
        </w:rPr>
        <w:t>Commitment:</w:t>
      </w:r>
      <w:r>
        <w:tab/>
      </w:r>
      <w:r w:rsidR="00E5598F">
        <w:t>$175</w:t>
      </w:r>
      <w:r w:rsidR="00E5598F">
        <w:t xml:space="preserve"> million First Lien Term Loan</w:t>
      </w:r>
    </w:p>
    <w:p w:rsidR="00A72B92" w:rsidRDefault="00A72B92" w:rsidP="00E5598F">
      <w:pPr>
        <w:tabs>
          <w:tab w:val="left" w:pos="720"/>
        </w:tabs>
      </w:pPr>
    </w:p>
    <w:p w:rsidR="00A72B92" w:rsidRDefault="00A72B92" w:rsidP="00A72B92">
      <w:pPr>
        <w:tabs>
          <w:tab w:val="left" w:pos="720"/>
        </w:tabs>
        <w:ind w:left="3600" w:hanging="3600"/>
      </w:pPr>
      <w:r w:rsidRPr="00E51BDD">
        <w:rPr>
          <w:b/>
        </w:rPr>
        <w:t>Collateral:</w:t>
      </w:r>
      <w:r>
        <w:tab/>
      </w:r>
      <w:r w:rsidR="00E5598F">
        <w:t xml:space="preserve">Borrower’s obligations to be secured by: (i) a perfected </w:t>
      </w:r>
      <w:r w:rsidR="00E5598F">
        <w:t xml:space="preserve">second </w:t>
      </w:r>
      <w:r w:rsidR="00E5598F">
        <w:t xml:space="preserve">priority pledge of capital stock of Borrowers and each Guarantor; and (ii) a </w:t>
      </w:r>
      <w:r w:rsidR="00E5598F">
        <w:t xml:space="preserve">second </w:t>
      </w:r>
      <w:r w:rsidR="00E5598F">
        <w:t>priority lien on substantially all present and future assets of each Borrower and Guarantor</w:t>
      </w:r>
    </w:p>
    <w:p w:rsidR="00A72B92" w:rsidRDefault="00A72B92" w:rsidP="00A72B92">
      <w:pPr>
        <w:tabs>
          <w:tab w:val="left" w:pos="720"/>
        </w:tabs>
        <w:ind w:left="3600" w:hanging="3600"/>
      </w:pPr>
    </w:p>
    <w:p w:rsidR="00A72B92" w:rsidRDefault="00A72B92" w:rsidP="00A72B92">
      <w:pPr>
        <w:tabs>
          <w:tab w:val="left" w:pos="720"/>
        </w:tabs>
        <w:ind w:left="3600" w:hanging="3600"/>
      </w:pPr>
      <w:r w:rsidRPr="00E51BDD">
        <w:rPr>
          <w:b/>
        </w:rPr>
        <w:t>Interest Rate:</w:t>
      </w:r>
      <w:r w:rsidR="00E5598F">
        <w:tab/>
        <w:t>LIBOR + 575</w:t>
      </w:r>
      <w:r>
        <w:t>bps, payable monthly</w:t>
      </w:r>
    </w:p>
    <w:p w:rsidR="00A72B92" w:rsidRDefault="00A72B92" w:rsidP="00A72B92">
      <w:pPr>
        <w:tabs>
          <w:tab w:val="left" w:pos="720"/>
          <w:tab w:val="left" w:pos="2160"/>
        </w:tabs>
        <w:ind w:left="3600" w:hanging="3600"/>
      </w:pPr>
      <w:r>
        <w:rPr>
          <w:i/>
        </w:rPr>
        <w:tab/>
      </w:r>
      <w:r w:rsidRPr="00E51BDD">
        <w:rPr>
          <w:i/>
        </w:rPr>
        <w:t>Default Interest:</w:t>
      </w:r>
      <w:r>
        <w:tab/>
        <w:t>Applicable non-default rate plus 2.0%</w:t>
      </w:r>
    </w:p>
    <w:p w:rsidR="00A72B92" w:rsidRDefault="00A72B92" w:rsidP="00A72B92">
      <w:pPr>
        <w:tabs>
          <w:tab w:val="left" w:pos="720"/>
          <w:tab w:val="left" w:pos="2160"/>
        </w:tabs>
        <w:ind w:left="3600" w:hanging="3600"/>
      </w:pPr>
    </w:p>
    <w:p w:rsidR="00A72B92" w:rsidRDefault="00A72B92" w:rsidP="00A72B92">
      <w:pPr>
        <w:tabs>
          <w:tab w:val="left" w:pos="720"/>
          <w:tab w:val="left" w:pos="2160"/>
        </w:tabs>
        <w:ind w:left="3600" w:hanging="3600"/>
      </w:pPr>
      <w:r w:rsidRPr="00E51BDD">
        <w:rPr>
          <w:b/>
        </w:rPr>
        <w:t>Maturity:</w:t>
      </w:r>
      <w:r>
        <w:tab/>
      </w:r>
      <w:r>
        <w:tab/>
        <w:t xml:space="preserve">August </w:t>
      </w:r>
      <w:r w:rsidR="00E5598F">
        <w:t>31, 2016</w:t>
      </w:r>
    </w:p>
    <w:p w:rsidR="00A72B92" w:rsidRDefault="00A72B92" w:rsidP="00A72B92">
      <w:pPr>
        <w:tabs>
          <w:tab w:val="left" w:pos="720"/>
          <w:tab w:val="left" w:pos="2160"/>
        </w:tabs>
        <w:ind w:left="3600" w:hanging="3600"/>
      </w:pPr>
      <w:r>
        <w:tab/>
      </w:r>
      <w:r>
        <w:tab/>
      </w:r>
      <w:r>
        <w:tab/>
      </w:r>
    </w:p>
    <w:p w:rsidR="00A72B92" w:rsidRPr="00200AE1" w:rsidRDefault="00A72B92" w:rsidP="00A72B92">
      <w:pPr>
        <w:tabs>
          <w:tab w:val="left" w:pos="720"/>
          <w:tab w:val="left" w:pos="2160"/>
        </w:tabs>
        <w:ind w:left="3600" w:hanging="3600"/>
        <w:rPr>
          <w:b/>
        </w:rPr>
      </w:pPr>
      <w:r w:rsidRPr="00200AE1">
        <w:rPr>
          <w:b/>
        </w:rPr>
        <w:t>Fees and Expenses:</w:t>
      </w:r>
    </w:p>
    <w:p w:rsidR="00A72B92" w:rsidRDefault="00A72B92" w:rsidP="00A72B92">
      <w:pPr>
        <w:tabs>
          <w:tab w:val="left" w:pos="720"/>
          <w:tab w:val="left" w:pos="1440"/>
        </w:tabs>
        <w:ind w:left="3600" w:hanging="4320"/>
      </w:pPr>
      <w:r>
        <w:rPr>
          <w:i/>
        </w:rPr>
        <w:tab/>
      </w:r>
      <w:r w:rsidRPr="00200AE1">
        <w:rPr>
          <w:i/>
        </w:rPr>
        <w:t>Misc. Fees:</w:t>
      </w:r>
      <w:r>
        <w:tab/>
        <w:t>Audit, appraisal, valuation and servicing fees and charges as may be assessed</w:t>
      </w:r>
    </w:p>
    <w:p w:rsidR="00A72B92" w:rsidRDefault="00A72B92" w:rsidP="00A72B92">
      <w:pPr>
        <w:tabs>
          <w:tab w:val="left" w:pos="720"/>
          <w:tab w:val="left" w:pos="2160"/>
        </w:tabs>
        <w:ind w:left="3600" w:hanging="4320"/>
      </w:pPr>
    </w:p>
    <w:p w:rsidR="00A72B92" w:rsidRDefault="00A72B92" w:rsidP="00A72B92">
      <w:pPr>
        <w:tabs>
          <w:tab w:val="left" w:pos="720"/>
          <w:tab w:val="left" w:pos="2160"/>
        </w:tabs>
        <w:ind w:left="3600" w:hanging="3600"/>
      </w:pPr>
      <w:r w:rsidRPr="00200AE1">
        <w:rPr>
          <w:b/>
        </w:rPr>
        <w:t>Use of Proceeds:</w:t>
      </w:r>
      <w:r>
        <w:tab/>
      </w:r>
      <w:r>
        <w:tab/>
        <w:t>Fund shareholder distribution, provide working capital to fund the Borrowers’ operations and general corporate purposes</w:t>
      </w:r>
    </w:p>
    <w:p w:rsidR="00A72B92" w:rsidRDefault="00A72B92" w:rsidP="00A72B92">
      <w:pPr>
        <w:tabs>
          <w:tab w:val="left" w:pos="720"/>
          <w:tab w:val="left" w:pos="2160"/>
        </w:tabs>
        <w:ind w:left="3600" w:hanging="4320"/>
      </w:pPr>
    </w:p>
    <w:p w:rsidR="00A72B92" w:rsidRPr="00A72B92" w:rsidRDefault="00A72B92" w:rsidP="00A72B92">
      <w:pPr>
        <w:tabs>
          <w:tab w:val="left" w:pos="720"/>
          <w:tab w:val="left" w:pos="2160"/>
        </w:tabs>
        <w:ind w:left="3600" w:hanging="3600"/>
      </w:pPr>
      <w:r w:rsidRPr="00A72B92">
        <w:rPr>
          <w:b/>
        </w:rPr>
        <w:t>Relevant Covenants:</w:t>
      </w:r>
      <w:r>
        <w:tab/>
      </w:r>
      <w:r>
        <w:tab/>
      </w:r>
      <w:r w:rsidR="00E5598F">
        <w:t>Cross default to First Lien Credit Facility</w:t>
      </w:r>
      <w:bookmarkStart w:id="0" w:name="_GoBack"/>
      <w:bookmarkEnd w:id="0"/>
    </w:p>
    <w:p w:rsidR="0014171B" w:rsidRPr="00A72B92" w:rsidRDefault="0014171B" w:rsidP="00A72B92">
      <w:pPr>
        <w:tabs>
          <w:tab w:val="left" w:pos="720"/>
          <w:tab w:val="left" w:pos="2160"/>
        </w:tabs>
        <w:ind w:left="3600" w:hanging="3600"/>
      </w:pPr>
    </w:p>
    <w:sectPr w:rsidR="0014171B" w:rsidRPr="00A72B92" w:rsidSect="002A189E">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71B" w:rsidRDefault="0014171B">
      <w:r>
        <w:separator/>
      </w:r>
    </w:p>
  </w:endnote>
  <w:endnote w:type="continuationSeparator" w:id="0">
    <w:p w:rsidR="0014171B" w:rsidRDefault="0014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8F" w:rsidRDefault="00E559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8F" w:rsidRDefault="00E559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8F" w:rsidRDefault="00E55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71B" w:rsidRDefault="0014171B">
      <w:r>
        <w:separator/>
      </w:r>
    </w:p>
  </w:footnote>
  <w:footnote w:type="continuationSeparator" w:id="0">
    <w:p w:rsidR="0014171B" w:rsidRDefault="0014171B">
      <w:r>
        <w:continuationSeparator/>
      </w:r>
    </w:p>
  </w:footnote>
  <w:footnote w:type="continuationNotice" w:id="1">
    <w:p w:rsidR="0014171B" w:rsidRDefault="001417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8F" w:rsidRDefault="00E559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8F" w:rsidRDefault="00E559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8F" w:rsidRDefault="00E55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nsid w:val="078D6E84"/>
    <w:multiLevelType w:val="multilevel"/>
    <w:tmpl w:val="A3F09602"/>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6">
    <w:nsid w:val="07D24111"/>
    <w:multiLevelType w:val="multilevel"/>
    <w:tmpl w:val="C03401C2"/>
    <w:lvl w:ilvl="0">
      <w:start w:val="1"/>
      <w:numFmt w:val="decimal"/>
      <w:lvlText w:val="%1."/>
      <w:lvlJc w:val="left"/>
      <w:pPr>
        <w:ind w:left="0" w:firstLine="720"/>
      </w:pPr>
      <w:rPr>
        <w:rFonts w:hint="default"/>
      </w:rPr>
    </w:lvl>
    <w:lvl w:ilvl="1">
      <w:start w:val="1"/>
      <w:numFmt w:val="lowerLetter"/>
      <w:lvlText w:val="%2."/>
      <w:lvlJc w:val="left"/>
      <w:pPr>
        <w:tabs>
          <w:tab w:val="num" w:pos="1440"/>
        </w:tabs>
        <w:ind w:left="720" w:firstLine="720"/>
      </w:pPr>
      <w:rPr>
        <w:rFonts w:hint="default"/>
      </w:rPr>
    </w:lvl>
    <w:lvl w:ilvl="2">
      <w:start w:val="1"/>
      <w:numFmt w:val="lowerRoman"/>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7">
    <w:nsid w:val="08915AA8"/>
    <w:multiLevelType w:val="multilevel"/>
    <w:tmpl w:val="DB222218"/>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8">
    <w:nsid w:val="09983B01"/>
    <w:multiLevelType w:val="multilevel"/>
    <w:tmpl w:val="E85CB614"/>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ind w:left="5760" w:firstLine="720"/>
      </w:pPr>
      <w:rPr>
        <w:rFonts w:hint="default"/>
      </w:rPr>
    </w:lvl>
  </w:abstractNum>
  <w:abstractNum w:abstractNumId="9">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10">
    <w:nsid w:val="1A2828B9"/>
    <w:multiLevelType w:val="multilevel"/>
    <w:tmpl w:val="A55431F2"/>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1">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12">
    <w:nsid w:val="1E097334"/>
    <w:multiLevelType w:val="multilevel"/>
    <w:tmpl w:val="04090023"/>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29A42810"/>
    <w:multiLevelType w:val="multilevel"/>
    <w:tmpl w:val="9B3AAEE4"/>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ind w:left="3600" w:firstLine="720"/>
      </w:pPr>
      <w:rPr>
        <w:rFonts w:hint="default"/>
        <w:u w:val="none"/>
      </w:rPr>
    </w:lvl>
    <w:lvl w:ilvl="6">
      <w:start w:val="1"/>
      <w:numFmt w:val="decimal"/>
      <w:lvlText w:val="%7)"/>
      <w:lvlJc w:val="left"/>
      <w:pPr>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4">
    <w:nsid w:val="305B5CF8"/>
    <w:multiLevelType w:val="multilevel"/>
    <w:tmpl w:val="F5765DAA"/>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15">
    <w:nsid w:val="32510695"/>
    <w:multiLevelType w:val="multilevel"/>
    <w:tmpl w:val="F6FA8986"/>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16">
    <w:nsid w:val="405545BE"/>
    <w:multiLevelType w:val="multilevel"/>
    <w:tmpl w:val="B25CFC70"/>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17">
    <w:nsid w:val="427B1CE3"/>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6F610B1"/>
    <w:multiLevelType w:val="multilevel"/>
    <w:tmpl w:val="16F4DBAA"/>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ind w:left="5760" w:firstLine="720"/>
      </w:pPr>
      <w:rPr>
        <w:rFonts w:hint="default"/>
      </w:rPr>
    </w:lvl>
  </w:abstractNum>
  <w:abstractNum w:abstractNumId="19">
    <w:nsid w:val="47513B4A"/>
    <w:multiLevelType w:val="hybridMultilevel"/>
    <w:tmpl w:val="65DC10F4"/>
    <w:lvl w:ilvl="0" w:tplc="3ED4BB50">
      <w:start w:val="1"/>
      <w:numFmt w:val="decimal"/>
      <w:pStyle w:val="CellNumb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5769D3"/>
    <w:multiLevelType w:val="multilevel"/>
    <w:tmpl w:val="3AE48EE8"/>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21">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22">
    <w:nsid w:val="4FE24971"/>
    <w:multiLevelType w:val="multilevel"/>
    <w:tmpl w:val="88E2EAAA"/>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23">
    <w:nsid w:val="51933C01"/>
    <w:multiLevelType w:val="multilevel"/>
    <w:tmpl w:val="9E7ED0F6"/>
    <w:lvl w:ilvl="0">
      <w:start w:val="1"/>
      <w:numFmt w:val="upperRoman"/>
      <w:lvlText w:val="%1."/>
      <w:lvlJc w:val="left"/>
      <w:pPr>
        <w:ind w:left="720" w:hanging="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ind w:left="5760" w:firstLine="720"/>
      </w:pPr>
      <w:rPr>
        <w:rFonts w:hint="default"/>
      </w:rPr>
    </w:lvl>
  </w:abstractNum>
  <w:abstractNum w:abstractNumId="24">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25">
    <w:nsid w:val="54BF677D"/>
    <w:multiLevelType w:val="multilevel"/>
    <w:tmpl w:val="C82E3C4A"/>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26">
    <w:nsid w:val="552F40CF"/>
    <w:multiLevelType w:val="multilevel"/>
    <w:tmpl w:val="64B612D8"/>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720" w:firstLine="720"/>
      </w:pPr>
      <w:rPr>
        <w:rFonts w:hint="default"/>
      </w:rPr>
    </w:lvl>
    <w:lvl w:ilvl="2">
      <w:start w:val="1"/>
      <w:numFmt w:val="lowerRoman"/>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27">
    <w:nsid w:val="56611E53"/>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1A657E8"/>
    <w:multiLevelType w:val="multilevel"/>
    <w:tmpl w:val="428C5452"/>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firstLine="720"/>
      </w:pPr>
      <w:rPr>
        <w:rFonts w:hint="default"/>
        <w:u w:val="none"/>
      </w:rPr>
    </w:lvl>
    <w:lvl w:ilvl="2">
      <w:start w:val="1"/>
      <w:numFmt w:val="lowerRoman"/>
      <w:pStyle w:val="Heading3"/>
      <w:lvlText w:val="%3."/>
      <w:lvlJc w:val="left"/>
      <w:pPr>
        <w:ind w:left="1440" w:firstLine="720"/>
      </w:pPr>
      <w:rPr>
        <w:rFonts w:hint="default"/>
        <w:u w:val="none"/>
      </w:rPr>
    </w:lvl>
    <w:lvl w:ilvl="3">
      <w:start w:val="1"/>
      <w:numFmt w:val="decimal"/>
      <w:pStyle w:val="Heading4"/>
      <w:lvlText w:val="(%4)"/>
      <w:lvlJc w:val="left"/>
      <w:pPr>
        <w:ind w:left="2160" w:firstLine="72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lvlRestart w:val="0"/>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29">
    <w:nsid w:val="629B1C11"/>
    <w:multiLevelType w:val="multilevel"/>
    <w:tmpl w:val="DC02EB96"/>
    <w:lvl w:ilvl="0">
      <w:start w:val="1"/>
      <w:numFmt w:val="upperRoman"/>
      <w:pStyle w:val="Level1"/>
      <w:lvlText w:val="%1."/>
      <w:lvlJc w:val="left"/>
      <w:pPr>
        <w:ind w:left="720" w:hanging="720"/>
      </w:pPr>
      <w:rPr>
        <w:rFonts w:hint="default"/>
      </w:rPr>
    </w:lvl>
    <w:lvl w:ilvl="1">
      <w:start w:val="1"/>
      <w:numFmt w:val="upperLetter"/>
      <w:pStyle w:val="Level2"/>
      <w:lvlText w:val="%2."/>
      <w:lvlJc w:val="left"/>
      <w:pPr>
        <w:ind w:left="1440" w:hanging="720"/>
      </w:pPr>
      <w:rPr>
        <w:rFonts w:hint="default"/>
      </w:rPr>
    </w:lvl>
    <w:lvl w:ilvl="2">
      <w:start w:val="1"/>
      <w:numFmt w:val="decimal"/>
      <w:pStyle w:val="Level3"/>
      <w:lvlText w:val="%3."/>
      <w:lvlJc w:val="left"/>
      <w:pPr>
        <w:ind w:left="2160" w:hanging="720"/>
      </w:pPr>
      <w:rPr>
        <w:rFonts w:hint="default"/>
      </w:rPr>
    </w:lvl>
    <w:lvl w:ilvl="3">
      <w:start w:val="1"/>
      <w:numFmt w:val="lowerLetter"/>
      <w:pStyle w:val="Level4"/>
      <w:lvlText w:val="%4."/>
      <w:lvlJc w:val="left"/>
      <w:pPr>
        <w:ind w:left="2880" w:hanging="720"/>
      </w:pPr>
      <w:rPr>
        <w:rFonts w:hint="default"/>
      </w:rPr>
    </w:lvl>
    <w:lvl w:ilvl="4">
      <w:start w:val="1"/>
      <w:numFmt w:val="lowerRoman"/>
      <w:pStyle w:val="Level5"/>
      <w:lvlText w:val="%5."/>
      <w:lvlJc w:val="left"/>
      <w:pPr>
        <w:ind w:left="3600" w:hanging="720"/>
      </w:pPr>
      <w:rPr>
        <w:rFonts w:hint="default"/>
      </w:rPr>
    </w:lvl>
    <w:lvl w:ilvl="5">
      <w:start w:val="1"/>
      <w:numFmt w:val="decimal"/>
      <w:pStyle w:val="Level6"/>
      <w:lvlText w:val="%6)"/>
      <w:lvlJc w:val="left"/>
      <w:pPr>
        <w:ind w:left="4320" w:hanging="720"/>
      </w:pPr>
      <w:rPr>
        <w:rFonts w:hint="default"/>
      </w:rPr>
    </w:lvl>
    <w:lvl w:ilvl="6">
      <w:start w:val="1"/>
      <w:numFmt w:val="lowerLetter"/>
      <w:pStyle w:val="Level7"/>
      <w:lvlText w:val="%7)"/>
      <w:lvlJc w:val="left"/>
      <w:pPr>
        <w:ind w:left="5040" w:hanging="720"/>
      </w:pPr>
      <w:rPr>
        <w:rFonts w:hint="default"/>
      </w:rPr>
    </w:lvl>
    <w:lvl w:ilvl="7">
      <w:start w:val="1"/>
      <w:numFmt w:val="lowerRoman"/>
      <w:pStyle w:val="Level8"/>
      <w:lvlText w:val="%8)"/>
      <w:lvlJc w:val="left"/>
      <w:pPr>
        <w:ind w:left="5760" w:hanging="720"/>
      </w:pPr>
      <w:rPr>
        <w:rFonts w:hint="default"/>
      </w:rPr>
    </w:lvl>
    <w:lvl w:ilvl="8">
      <w:start w:val="1"/>
      <w:numFmt w:val="lowerRoman"/>
      <w:pStyle w:val="Level9"/>
      <w:lvlText w:val="%9)"/>
      <w:lvlJc w:val="left"/>
      <w:pPr>
        <w:ind w:left="6480" w:hanging="720"/>
      </w:pPr>
      <w:rPr>
        <w:rFonts w:hint="default"/>
      </w:rPr>
    </w:lvl>
  </w:abstractNum>
  <w:abstractNum w:abstractNumId="30">
    <w:nsid w:val="694A0E3C"/>
    <w:multiLevelType w:val="multilevel"/>
    <w:tmpl w:val="FF5CF44C"/>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31">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32">
    <w:nsid w:val="705C49D7"/>
    <w:multiLevelType w:val="multilevel"/>
    <w:tmpl w:val="1578DC02"/>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3">
    <w:nsid w:val="70E0069F"/>
    <w:multiLevelType w:val="multilevel"/>
    <w:tmpl w:val="39E2DADE"/>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4">
    <w:nsid w:val="7CCA1F76"/>
    <w:multiLevelType w:val="multilevel"/>
    <w:tmpl w:val="798A4250"/>
    <w:lvl w:ilvl="0">
      <w:start w:val="1"/>
      <w:numFmt w:val="upperRoman"/>
      <w:lvlText w:val="%1."/>
      <w:lvlJc w:val="left"/>
      <w:pPr>
        <w:tabs>
          <w:tab w:val="num" w:pos="1440"/>
        </w:tabs>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5">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abstractNum w:abstractNumId="36">
    <w:nsid w:val="7E600F08"/>
    <w:multiLevelType w:val="multilevel"/>
    <w:tmpl w:val="428E9DEE"/>
    <w:lvl w:ilvl="0">
      <w:start w:val="1"/>
      <w:numFmt w:val="decimal"/>
      <w:lvlText w:val="%1."/>
      <w:lvlJc w:val="left"/>
      <w:pPr>
        <w:tabs>
          <w:tab w:val="num" w:pos="1440"/>
        </w:tabs>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7">
    <w:nsid w:val="7E794742"/>
    <w:multiLevelType w:val="multilevel"/>
    <w:tmpl w:val="82F42A10"/>
    <w:lvl w:ilvl="0">
      <w:start w:val="1"/>
      <w:numFmt w:val="decimal"/>
      <w:lvlText w:val="%1."/>
      <w:lvlJc w:val="left"/>
      <w:pPr>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8">
    <w:nsid w:val="7FD96F58"/>
    <w:multiLevelType w:val="multilevel"/>
    <w:tmpl w:val="428C5452"/>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ind w:left="3600" w:firstLine="720"/>
      </w:pPr>
      <w:rPr>
        <w:rFonts w:hint="default"/>
        <w:u w:val="none"/>
      </w:rPr>
    </w:lvl>
    <w:lvl w:ilvl="6">
      <w:start w:val="1"/>
      <w:numFmt w:val="decimal"/>
      <w:lvlText w:val="%7)"/>
      <w:lvlJc w:val="left"/>
      <w:pPr>
        <w:ind w:left="4320" w:firstLine="720"/>
      </w:pPr>
      <w:rPr>
        <w:rFonts w:hint="default"/>
        <w:u w:val="none"/>
      </w:rPr>
    </w:lvl>
    <w:lvl w:ilvl="7">
      <w:start w:val="1"/>
      <w:numFmt w:val="lowerLetter"/>
      <w:lvlText w:val="%8)"/>
      <w:lvlJc w:val="left"/>
      <w:pPr>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num w:numId="1">
    <w:abstractNumId w:val="2"/>
  </w:num>
  <w:num w:numId="2">
    <w:abstractNumId w:val="17"/>
  </w:num>
  <w:num w:numId="3">
    <w:abstractNumId w:val="27"/>
  </w:num>
  <w:num w:numId="4">
    <w:abstractNumId w:val="12"/>
  </w:num>
  <w:num w:numId="5">
    <w:abstractNumId w:val="28"/>
  </w:num>
  <w:num w:numId="6">
    <w:abstractNumId w:val="24"/>
  </w:num>
  <w:num w:numId="7">
    <w:abstractNumId w:val="31"/>
  </w:num>
  <w:num w:numId="8">
    <w:abstractNumId w:val="4"/>
  </w:num>
  <w:num w:numId="9">
    <w:abstractNumId w:val="3"/>
  </w:num>
  <w:num w:numId="10">
    <w:abstractNumId w:val="2"/>
  </w:num>
  <w:num w:numId="11">
    <w:abstractNumId w:val="1"/>
  </w:num>
  <w:num w:numId="12">
    <w:abstractNumId w:val="21"/>
  </w:num>
  <w:num w:numId="13">
    <w:abstractNumId w:val="35"/>
  </w:num>
  <w:num w:numId="14">
    <w:abstractNumId w:val="9"/>
  </w:num>
  <w:num w:numId="15">
    <w:abstractNumId w:val="0"/>
  </w:num>
  <w:num w:numId="16">
    <w:abstractNumId w:val="29"/>
  </w:num>
  <w:num w:numId="17">
    <w:abstractNumId w:val="11"/>
  </w:num>
  <w:num w:numId="18">
    <w:abstractNumId w:val="34"/>
  </w:num>
  <w:num w:numId="19">
    <w:abstractNumId w:val="36"/>
  </w:num>
  <w:num w:numId="20">
    <w:abstractNumId w:val="37"/>
  </w:num>
  <w:num w:numId="21">
    <w:abstractNumId w:val="32"/>
  </w:num>
  <w:num w:numId="22">
    <w:abstractNumId w:val="20"/>
  </w:num>
  <w:num w:numId="23">
    <w:abstractNumId w:val="10"/>
  </w:num>
  <w:num w:numId="24">
    <w:abstractNumId w:val="7"/>
  </w:num>
  <w:num w:numId="25">
    <w:abstractNumId w:val="33"/>
  </w:num>
  <w:num w:numId="26">
    <w:abstractNumId w:val="13"/>
  </w:num>
  <w:num w:numId="27">
    <w:abstractNumId w:val="38"/>
  </w:num>
  <w:num w:numId="28">
    <w:abstractNumId w:val="26"/>
  </w:num>
  <w:num w:numId="29">
    <w:abstractNumId w:val="6"/>
  </w:num>
  <w:num w:numId="30">
    <w:abstractNumId w:val="22"/>
  </w:num>
  <w:num w:numId="31">
    <w:abstractNumId w:val="14"/>
  </w:num>
  <w:num w:numId="32">
    <w:abstractNumId w:val="5"/>
  </w:num>
  <w:num w:numId="33">
    <w:abstractNumId w:val="16"/>
  </w:num>
  <w:num w:numId="34">
    <w:abstractNumId w:val="15"/>
  </w:num>
  <w:num w:numId="35">
    <w:abstractNumId w:val="25"/>
  </w:num>
  <w:num w:numId="36">
    <w:abstractNumId w:val="30"/>
  </w:num>
  <w:num w:numId="37">
    <w:abstractNumId w:val="8"/>
  </w:num>
  <w:num w:numId="38">
    <w:abstractNumId w:val="23"/>
  </w:num>
  <w:num w:numId="39">
    <w:abstractNumId w:val="18"/>
  </w:num>
  <w:num w:numId="4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asProfile" w:val="True"/>
  </w:docVars>
  <w:rsids>
    <w:rsidRoot w:val="0014171B"/>
    <w:rsid w:val="00000AE0"/>
    <w:rsid w:val="000017F8"/>
    <w:rsid w:val="00001C84"/>
    <w:rsid w:val="00007A0A"/>
    <w:rsid w:val="00014B9A"/>
    <w:rsid w:val="0002349C"/>
    <w:rsid w:val="00027A0F"/>
    <w:rsid w:val="00035F66"/>
    <w:rsid w:val="00047D80"/>
    <w:rsid w:val="00047EFF"/>
    <w:rsid w:val="000659F9"/>
    <w:rsid w:val="00077AD6"/>
    <w:rsid w:val="00087852"/>
    <w:rsid w:val="000A62CA"/>
    <w:rsid w:val="000B3FF9"/>
    <w:rsid w:val="000B5719"/>
    <w:rsid w:val="000B5876"/>
    <w:rsid w:val="000B5AC0"/>
    <w:rsid w:val="000C184D"/>
    <w:rsid w:val="000C378E"/>
    <w:rsid w:val="000C72C8"/>
    <w:rsid w:val="000D7924"/>
    <w:rsid w:val="000F475B"/>
    <w:rsid w:val="00102122"/>
    <w:rsid w:val="00113514"/>
    <w:rsid w:val="001164FF"/>
    <w:rsid w:val="0014171B"/>
    <w:rsid w:val="0014289E"/>
    <w:rsid w:val="00146411"/>
    <w:rsid w:val="0016388A"/>
    <w:rsid w:val="00165E8B"/>
    <w:rsid w:val="00180E24"/>
    <w:rsid w:val="00190600"/>
    <w:rsid w:val="00192378"/>
    <w:rsid w:val="00192B08"/>
    <w:rsid w:val="001975B3"/>
    <w:rsid w:val="001A1E67"/>
    <w:rsid w:val="001A4B6D"/>
    <w:rsid w:val="001B1C73"/>
    <w:rsid w:val="001C3D67"/>
    <w:rsid w:val="001E252B"/>
    <w:rsid w:val="001E5AE5"/>
    <w:rsid w:val="00200AE1"/>
    <w:rsid w:val="0020269D"/>
    <w:rsid w:val="00203E59"/>
    <w:rsid w:val="0020540E"/>
    <w:rsid w:val="0020613B"/>
    <w:rsid w:val="00212169"/>
    <w:rsid w:val="002150CC"/>
    <w:rsid w:val="00217D4A"/>
    <w:rsid w:val="00221B8E"/>
    <w:rsid w:val="00250DCF"/>
    <w:rsid w:val="002554F9"/>
    <w:rsid w:val="00256342"/>
    <w:rsid w:val="0025677F"/>
    <w:rsid w:val="00274F78"/>
    <w:rsid w:val="002771A8"/>
    <w:rsid w:val="00284BF5"/>
    <w:rsid w:val="00287FD7"/>
    <w:rsid w:val="002A0FE5"/>
    <w:rsid w:val="002A189E"/>
    <w:rsid w:val="002B0AB9"/>
    <w:rsid w:val="002B0CF1"/>
    <w:rsid w:val="002B2594"/>
    <w:rsid w:val="002D03C5"/>
    <w:rsid w:val="002E0109"/>
    <w:rsid w:val="002F27D2"/>
    <w:rsid w:val="002F3C6B"/>
    <w:rsid w:val="00304044"/>
    <w:rsid w:val="00304278"/>
    <w:rsid w:val="0030568F"/>
    <w:rsid w:val="003057BD"/>
    <w:rsid w:val="00310BD0"/>
    <w:rsid w:val="00334DDD"/>
    <w:rsid w:val="00343F9C"/>
    <w:rsid w:val="00357FD6"/>
    <w:rsid w:val="00364919"/>
    <w:rsid w:val="00372741"/>
    <w:rsid w:val="003744D2"/>
    <w:rsid w:val="003815DA"/>
    <w:rsid w:val="0039417C"/>
    <w:rsid w:val="003A5902"/>
    <w:rsid w:val="003B02B9"/>
    <w:rsid w:val="003B0A82"/>
    <w:rsid w:val="003B4C8C"/>
    <w:rsid w:val="003C43AD"/>
    <w:rsid w:val="003D5DC8"/>
    <w:rsid w:val="003E5F68"/>
    <w:rsid w:val="00400BA5"/>
    <w:rsid w:val="00401653"/>
    <w:rsid w:val="00414D4D"/>
    <w:rsid w:val="00426D2E"/>
    <w:rsid w:val="00442515"/>
    <w:rsid w:val="004449DF"/>
    <w:rsid w:val="004544B2"/>
    <w:rsid w:val="004730FA"/>
    <w:rsid w:val="00474F8B"/>
    <w:rsid w:val="00482AB9"/>
    <w:rsid w:val="00491E70"/>
    <w:rsid w:val="0049258C"/>
    <w:rsid w:val="00495BBC"/>
    <w:rsid w:val="00496CA3"/>
    <w:rsid w:val="004A1C91"/>
    <w:rsid w:val="004A278D"/>
    <w:rsid w:val="004A2CA5"/>
    <w:rsid w:val="004A723B"/>
    <w:rsid w:val="004C5CB7"/>
    <w:rsid w:val="004C6E94"/>
    <w:rsid w:val="004D70A7"/>
    <w:rsid w:val="004D744D"/>
    <w:rsid w:val="004E3982"/>
    <w:rsid w:val="00502AF7"/>
    <w:rsid w:val="00512481"/>
    <w:rsid w:val="005170DA"/>
    <w:rsid w:val="005237A6"/>
    <w:rsid w:val="005249FE"/>
    <w:rsid w:val="005267F8"/>
    <w:rsid w:val="0054101B"/>
    <w:rsid w:val="00566F52"/>
    <w:rsid w:val="00570D7F"/>
    <w:rsid w:val="0057457B"/>
    <w:rsid w:val="005806DA"/>
    <w:rsid w:val="00583A46"/>
    <w:rsid w:val="00583CCA"/>
    <w:rsid w:val="005C1E46"/>
    <w:rsid w:val="005D2917"/>
    <w:rsid w:val="005D3DB0"/>
    <w:rsid w:val="005D443B"/>
    <w:rsid w:val="005E282B"/>
    <w:rsid w:val="006037A7"/>
    <w:rsid w:val="0061244E"/>
    <w:rsid w:val="00623694"/>
    <w:rsid w:val="00637182"/>
    <w:rsid w:val="006447AF"/>
    <w:rsid w:val="00654F8A"/>
    <w:rsid w:val="00657DBF"/>
    <w:rsid w:val="00667222"/>
    <w:rsid w:val="00667A19"/>
    <w:rsid w:val="00672CAD"/>
    <w:rsid w:val="00683323"/>
    <w:rsid w:val="0068530A"/>
    <w:rsid w:val="006879CE"/>
    <w:rsid w:val="00692D2D"/>
    <w:rsid w:val="00695F69"/>
    <w:rsid w:val="006A2AE6"/>
    <w:rsid w:val="006A2DE3"/>
    <w:rsid w:val="006A3C8A"/>
    <w:rsid w:val="006A751D"/>
    <w:rsid w:val="006B3D59"/>
    <w:rsid w:val="006C6133"/>
    <w:rsid w:val="006E6DF3"/>
    <w:rsid w:val="006F2BE2"/>
    <w:rsid w:val="00700CB6"/>
    <w:rsid w:val="007067EF"/>
    <w:rsid w:val="00711C6D"/>
    <w:rsid w:val="007249BB"/>
    <w:rsid w:val="00726CB2"/>
    <w:rsid w:val="00727510"/>
    <w:rsid w:val="00732012"/>
    <w:rsid w:val="007364F9"/>
    <w:rsid w:val="00736D0B"/>
    <w:rsid w:val="0074159D"/>
    <w:rsid w:val="00741749"/>
    <w:rsid w:val="00742C51"/>
    <w:rsid w:val="00743DB6"/>
    <w:rsid w:val="007460BD"/>
    <w:rsid w:val="007523A2"/>
    <w:rsid w:val="007544D7"/>
    <w:rsid w:val="00760EDD"/>
    <w:rsid w:val="00791722"/>
    <w:rsid w:val="007A0F16"/>
    <w:rsid w:val="007A678A"/>
    <w:rsid w:val="007B245F"/>
    <w:rsid w:val="007B53FF"/>
    <w:rsid w:val="007C4B58"/>
    <w:rsid w:val="007E0397"/>
    <w:rsid w:val="007E03DA"/>
    <w:rsid w:val="007E5D28"/>
    <w:rsid w:val="007F20F5"/>
    <w:rsid w:val="007F3465"/>
    <w:rsid w:val="007F7B33"/>
    <w:rsid w:val="00816A9D"/>
    <w:rsid w:val="0082216A"/>
    <w:rsid w:val="00826AA6"/>
    <w:rsid w:val="00834A5E"/>
    <w:rsid w:val="00836834"/>
    <w:rsid w:val="00837FF5"/>
    <w:rsid w:val="00842492"/>
    <w:rsid w:val="00842D54"/>
    <w:rsid w:val="00852F91"/>
    <w:rsid w:val="008535D4"/>
    <w:rsid w:val="0085602C"/>
    <w:rsid w:val="008604B3"/>
    <w:rsid w:val="0086275F"/>
    <w:rsid w:val="008708DC"/>
    <w:rsid w:val="00883DAC"/>
    <w:rsid w:val="00884802"/>
    <w:rsid w:val="00885586"/>
    <w:rsid w:val="00885699"/>
    <w:rsid w:val="008A1554"/>
    <w:rsid w:val="008A1623"/>
    <w:rsid w:val="008A70F1"/>
    <w:rsid w:val="008B11AE"/>
    <w:rsid w:val="008B2C8B"/>
    <w:rsid w:val="008B4DA5"/>
    <w:rsid w:val="008C2A41"/>
    <w:rsid w:val="008D1D5B"/>
    <w:rsid w:val="008D233A"/>
    <w:rsid w:val="008F57CB"/>
    <w:rsid w:val="00903CF9"/>
    <w:rsid w:val="00903F07"/>
    <w:rsid w:val="009121FE"/>
    <w:rsid w:val="00914228"/>
    <w:rsid w:val="00914591"/>
    <w:rsid w:val="00920D30"/>
    <w:rsid w:val="00936A6A"/>
    <w:rsid w:val="00941902"/>
    <w:rsid w:val="009449F1"/>
    <w:rsid w:val="009503EF"/>
    <w:rsid w:val="00955110"/>
    <w:rsid w:val="00962F6E"/>
    <w:rsid w:val="00974769"/>
    <w:rsid w:val="009818A9"/>
    <w:rsid w:val="00982787"/>
    <w:rsid w:val="00985938"/>
    <w:rsid w:val="00987793"/>
    <w:rsid w:val="009941FF"/>
    <w:rsid w:val="009A10DC"/>
    <w:rsid w:val="009A3543"/>
    <w:rsid w:val="009A360E"/>
    <w:rsid w:val="009C3BEC"/>
    <w:rsid w:val="009C6D17"/>
    <w:rsid w:val="009D5E73"/>
    <w:rsid w:val="009E10A9"/>
    <w:rsid w:val="009E2040"/>
    <w:rsid w:val="009E700D"/>
    <w:rsid w:val="009F1CB7"/>
    <w:rsid w:val="009F7206"/>
    <w:rsid w:val="00A056BE"/>
    <w:rsid w:val="00A14B7F"/>
    <w:rsid w:val="00A174B6"/>
    <w:rsid w:val="00A20693"/>
    <w:rsid w:val="00A3053A"/>
    <w:rsid w:val="00A30C64"/>
    <w:rsid w:val="00A43EA3"/>
    <w:rsid w:val="00A51045"/>
    <w:rsid w:val="00A572AC"/>
    <w:rsid w:val="00A57D58"/>
    <w:rsid w:val="00A6176D"/>
    <w:rsid w:val="00A64E74"/>
    <w:rsid w:val="00A70FF5"/>
    <w:rsid w:val="00A72B92"/>
    <w:rsid w:val="00A742BE"/>
    <w:rsid w:val="00A74840"/>
    <w:rsid w:val="00A84654"/>
    <w:rsid w:val="00A95830"/>
    <w:rsid w:val="00AA0891"/>
    <w:rsid w:val="00AA2C60"/>
    <w:rsid w:val="00AB4714"/>
    <w:rsid w:val="00AB6138"/>
    <w:rsid w:val="00AC5DC2"/>
    <w:rsid w:val="00AD51F4"/>
    <w:rsid w:val="00AD6040"/>
    <w:rsid w:val="00AF69D3"/>
    <w:rsid w:val="00B05415"/>
    <w:rsid w:val="00B05D01"/>
    <w:rsid w:val="00B0675F"/>
    <w:rsid w:val="00B070C8"/>
    <w:rsid w:val="00B178C7"/>
    <w:rsid w:val="00B22B85"/>
    <w:rsid w:val="00B36C7E"/>
    <w:rsid w:val="00B42491"/>
    <w:rsid w:val="00B62464"/>
    <w:rsid w:val="00B931A0"/>
    <w:rsid w:val="00B978FD"/>
    <w:rsid w:val="00BA2DE0"/>
    <w:rsid w:val="00BA5E2F"/>
    <w:rsid w:val="00BB0DF6"/>
    <w:rsid w:val="00BB7B17"/>
    <w:rsid w:val="00BC12A6"/>
    <w:rsid w:val="00BC6246"/>
    <w:rsid w:val="00BD072F"/>
    <w:rsid w:val="00BD6FCF"/>
    <w:rsid w:val="00BF423D"/>
    <w:rsid w:val="00C01EB2"/>
    <w:rsid w:val="00C03245"/>
    <w:rsid w:val="00C0521F"/>
    <w:rsid w:val="00C147C6"/>
    <w:rsid w:val="00C21A99"/>
    <w:rsid w:val="00C21B3A"/>
    <w:rsid w:val="00C35930"/>
    <w:rsid w:val="00C4175A"/>
    <w:rsid w:val="00C41A0E"/>
    <w:rsid w:val="00C451E3"/>
    <w:rsid w:val="00C46E5D"/>
    <w:rsid w:val="00C5288D"/>
    <w:rsid w:val="00C57D45"/>
    <w:rsid w:val="00C670A6"/>
    <w:rsid w:val="00C85C10"/>
    <w:rsid w:val="00C90EC7"/>
    <w:rsid w:val="00CA1224"/>
    <w:rsid w:val="00CB2FA9"/>
    <w:rsid w:val="00CB4C35"/>
    <w:rsid w:val="00CC13F4"/>
    <w:rsid w:val="00CD42E6"/>
    <w:rsid w:val="00CD443D"/>
    <w:rsid w:val="00CD5865"/>
    <w:rsid w:val="00CF693E"/>
    <w:rsid w:val="00D13E17"/>
    <w:rsid w:val="00D14127"/>
    <w:rsid w:val="00D16DE7"/>
    <w:rsid w:val="00D30A91"/>
    <w:rsid w:val="00D321A2"/>
    <w:rsid w:val="00D452FF"/>
    <w:rsid w:val="00D5422B"/>
    <w:rsid w:val="00D56C62"/>
    <w:rsid w:val="00D57178"/>
    <w:rsid w:val="00D7371D"/>
    <w:rsid w:val="00D74F95"/>
    <w:rsid w:val="00D85337"/>
    <w:rsid w:val="00D97788"/>
    <w:rsid w:val="00DA3BA9"/>
    <w:rsid w:val="00DB791A"/>
    <w:rsid w:val="00DD194E"/>
    <w:rsid w:val="00DE142E"/>
    <w:rsid w:val="00E04AEB"/>
    <w:rsid w:val="00E06DCC"/>
    <w:rsid w:val="00E15582"/>
    <w:rsid w:val="00E17EBB"/>
    <w:rsid w:val="00E21E95"/>
    <w:rsid w:val="00E2448C"/>
    <w:rsid w:val="00E35196"/>
    <w:rsid w:val="00E43F5B"/>
    <w:rsid w:val="00E464AD"/>
    <w:rsid w:val="00E51BDD"/>
    <w:rsid w:val="00E521A8"/>
    <w:rsid w:val="00E53CCF"/>
    <w:rsid w:val="00E5598F"/>
    <w:rsid w:val="00E641DD"/>
    <w:rsid w:val="00E64E40"/>
    <w:rsid w:val="00E64FA6"/>
    <w:rsid w:val="00E74208"/>
    <w:rsid w:val="00E801F5"/>
    <w:rsid w:val="00E8228D"/>
    <w:rsid w:val="00E905A7"/>
    <w:rsid w:val="00E97308"/>
    <w:rsid w:val="00EA21C3"/>
    <w:rsid w:val="00EA78AF"/>
    <w:rsid w:val="00EC7459"/>
    <w:rsid w:val="00ED1C8B"/>
    <w:rsid w:val="00EE58CB"/>
    <w:rsid w:val="00EF2BA7"/>
    <w:rsid w:val="00F02E4F"/>
    <w:rsid w:val="00F07798"/>
    <w:rsid w:val="00F17ACF"/>
    <w:rsid w:val="00F17EF7"/>
    <w:rsid w:val="00F712AA"/>
    <w:rsid w:val="00F775AE"/>
    <w:rsid w:val="00F8340B"/>
    <w:rsid w:val="00F911F0"/>
    <w:rsid w:val="00F9154F"/>
    <w:rsid w:val="00FA6C41"/>
    <w:rsid w:val="00FC3C54"/>
    <w:rsid w:val="00FC5A8B"/>
    <w:rsid w:val="00FD1518"/>
    <w:rsid w:val="00FD220E"/>
    <w:rsid w:val="00FD3F04"/>
    <w:rsid w:val="00FE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3" w:qFormat="1"/>
    <w:lsdException w:name="annotation text" w:qFormat="1"/>
    <w:lsdException w:name="header" w:qFormat="1"/>
    <w:lsdException w:name="footer" w:qFormat="1"/>
    <w:lsdException w:name="index heading" w:qFormat="1"/>
    <w:lsdException w:name="caption" w:qFormat="1"/>
    <w:lsdException w:name="table of figures" w:qFormat="1"/>
    <w:lsdException w:name="footnote reference" w:qFormat="1"/>
    <w:lsdException w:name="page number" w:qFormat="1"/>
    <w:lsdException w:name="endnote reference" w:qFormat="1"/>
    <w:lsdException w:name="endnote text" w:qFormat="1"/>
    <w:lsdException w:name="table of authorities"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qFormat="1"/>
  </w:latentStyles>
  <w:style w:type="paragraph" w:default="1" w:styleId="Normal">
    <w:name w:val="Normal"/>
    <w:qFormat/>
    <w:rsid w:val="00CD42E6"/>
    <w:rPr>
      <w:sz w:val="24"/>
    </w:rPr>
  </w:style>
  <w:style w:type="paragraph" w:styleId="Heading1">
    <w:name w:val="heading 1"/>
    <w:basedOn w:val="Normal"/>
    <w:uiPriority w:val="1"/>
    <w:qFormat/>
    <w:rsid w:val="00F8340B"/>
    <w:pPr>
      <w:numPr>
        <w:numId w:val="5"/>
      </w:numPr>
      <w:spacing w:after="240"/>
      <w:outlineLvl w:val="0"/>
    </w:pPr>
  </w:style>
  <w:style w:type="paragraph" w:styleId="Heading2">
    <w:name w:val="heading 2"/>
    <w:basedOn w:val="Normal"/>
    <w:uiPriority w:val="1"/>
    <w:qFormat/>
    <w:rsid w:val="00F8340B"/>
    <w:pPr>
      <w:numPr>
        <w:ilvl w:val="1"/>
        <w:numId w:val="5"/>
      </w:numPr>
      <w:spacing w:after="240"/>
      <w:outlineLvl w:val="1"/>
    </w:pPr>
  </w:style>
  <w:style w:type="paragraph" w:styleId="Heading3">
    <w:name w:val="heading 3"/>
    <w:basedOn w:val="Normal"/>
    <w:uiPriority w:val="1"/>
    <w:qFormat/>
    <w:rsid w:val="00F8340B"/>
    <w:pPr>
      <w:numPr>
        <w:ilvl w:val="2"/>
        <w:numId w:val="5"/>
      </w:numPr>
      <w:spacing w:after="240"/>
      <w:outlineLvl w:val="2"/>
    </w:pPr>
  </w:style>
  <w:style w:type="paragraph" w:styleId="Heading4">
    <w:name w:val="heading 4"/>
    <w:basedOn w:val="Normal"/>
    <w:uiPriority w:val="1"/>
    <w:qFormat/>
    <w:rsid w:val="00F8340B"/>
    <w:pPr>
      <w:numPr>
        <w:ilvl w:val="3"/>
        <w:numId w:val="5"/>
      </w:numPr>
      <w:spacing w:after="240"/>
      <w:outlineLvl w:val="3"/>
    </w:pPr>
  </w:style>
  <w:style w:type="paragraph" w:styleId="Heading5">
    <w:name w:val="heading 5"/>
    <w:basedOn w:val="Normal"/>
    <w:uiPriority w:val="1"/>
    <w:qFormat/>
    <w:rsid w:val="00F8340B"/>
    <w:pPr>
      <w:numPr>
        <w:ilvl w:val="4"/>
        <w:numId w:val="5"/>
      </w:numPr>
      <w:spacing w:after="240"/>
      <w:outlineLvl w:val="4"/>
    </w:pPr>
  </w:style>
  <w:style w:type="paragraph" w:styleId="Heading6">
    <w:name w:val="heading 6"/>
    <w:basedOn w:val="Normal"/>
    <w:uiPriority w:val="1"/>
    <w:qFormat/>
    <w:rsid w:val="00F8340B"/>
    <w:pPr>
      <w:numPr>
        <w:ilvl w:val="5"/>
        <w:numId w:val="5"/>
      </w:numPr>
      <w:spacing w:after="240"/>
      <w:outlineLvl w:val="5"/>
    </w:pPr>
  </w:style>
  <w:style w:type="paragraph" w:styleId="Heading7">
    <w:name w:val="heading 7"/>
    <w:basedOn w:val="Normal"/>
    <w:uiPriority w:val="1"/>
    <w:qFormat/>
    <w:rsid w:val="00F8340B"/>
    <w:pPr>
      <w:numPr>
        <w:ilvl w:val="6"/>
        <w:numId w:val="5"/>
      </w:numPr>
      <w:spacing w:after="240"/>
      <w:outlineLvl w:val="6"/>
    </w:pPr>
  </w:style>
  <w:style w:type="paragraph" w:styleId="Heading8">
    <w:name w:val="heading 8"/>
    <w:basedOn w:val="Normal"/>
    <w:uiPriority w:val="1"/>
    <w:qFormat/>
    <w:rsid w:val="00F8340B"/>
    <w:pPr>
      <w:numPr>
        <w:ilvl w:val="7"/>
        <w:numId w:val="5"/>
      </w:numPr>
      <w:spacing w:after="240"/>
      <w:outlineLvl w:val="7"/>
    </w:pPr>
  </w:style>
  <w:style w:type="paragraph" w:styleId="Heading9">
    <w:name w:val="heading 9"/>
    <w:basedOn w:val="Normal"/>
    <w:next w:val="Normal"/>
    <w:uiPriority w:val="1"/>
    <w:qFormat/>
    <w:rsid w:val="00F8340B"/>
    <w:pPr>
      <w:keepNext/>
      <w:numPr>
        <w:ilvl w:val="8"/>
        <w:numId w:val="5"/>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
    <w:qFormat/>
    <w:rsid w:val="00F8340B"/>
    <w:pPr>
      <w:spacing w:after="240"/>
      <w:ind w:left="720" w:firstLine="1440"/>
      <w:textboxTightWrap w:val="allLines"/>
    </w:pPr>
  </w:style>
  <w:style w:type="paragraph" w:customStyle="1" w:styleId="Para1">
    <w:name w:val="Para1"/>
    <w:basedOn w:val="Normal"/>
    <w:uiPriority w:val="1"/>
    <w:qFormat/>
    <w:rsid w:val="00F8340B"/>
    <w:pPr>
      <w:spacing w:after="240"/>
      <w:ind w:firstLine="1440"/>
    </w:pPr>
  </w:style>
  <w:style w:type="paragraph" w:styleId="BlockText">
    <w:name w:val="Block Text"/>
    <w:basedOn w:val="Normal"/>
    <w:qFormat/>
    <w:rsid w:val="00F8340B"/>
    <w:pPr>
      <w:spacing w:after="240"/>
      <w:ind w:left="1440" w:right="1440"/>
    </w:pPr>
  </w:style>
  <w:style w:type="paragraph" w:customStyle="1" w:styleId="BlockText2">
    <w:name w:val="Block Text 2"/>
    <w:basedOn w:val="Normal"/>
    <w:semiHidden/>
    <w:unhideWhenUsed/>
    <w:qFormat/>
    <w:rsid w:val="00F8340B"/>
    <w:pPr>
      <w:spacing w:line="480" w:lineRule="auto"/>
      <w:ind w:left="1440" w:right="1440"/>
    </w:pPr>
  </w:style>
  <w:style w:type="paragraph" w:styleId="FootnoteText">
    <w:name w:val="footnote text"/>
    <w:basedOn w:val="BodyText"/>
    <w:uiPriority w:val="3"/>
    <w:semiHidden/>
    <w:unhideWhenUsed/>
    <w:qFormat/>
    <w:rsid w:val="00A74840"/>
    <w:pPr>
      <w:spacing w:after="120"/>
    </w:pPr>
    <w:rPr>
      <w:sz w:val="20"/>
      <w:szCs w:val="24"/>
    </w:rPr>
  </w:style>
  <w:style w:type="paragraph" w:styleId="PlainText">
    <w:name w:val="Plain Text"/>
    <w:basedOn w:val="Normal"/>
    <w:semiHidden/>
    <w:unhideWhenUsed/>
    <w:rsid w:val="00F8340B"/>
  </w:style>
  <w:style w:type="paragraph" w:styleId="Footer">
    <w:name w:val="footer"/>
    <w:basedOn w:val="Normal"/>
    <w:qFormat/>
    <w:rsid w:val="005249FE"/>
    <w:pPr>
      <w:tabs>
        <w:tab w:val="center" w:pos="4320"/>
        <w:tab w:val="right" w:pos="8640"/>
      </w:tabs>
    </w:pPr>
  </w:style>
  <w:style w:type="character" w:styleId="PageNumber">
    <w:name w:val="page number"/>
    <w:basedOn w:val="DefaultParagraphFont"/>
    <w:semiHidden/>
    <w:qFormat/>
    <w:rsid w:val="00F8340B"/>
  </w:style>
  <w:style w:type="paragraph" w:customStyle="1" w:styleId="BlockText3">
    <w:name w:val="Block Text 3"/>
    <w:basedOn w:val="Normal"/>
    <w:semiHidden/>
    <w:qFormat/>
    <w:rsid w:val="00F8340B"/>
    <w:pPr>
      <w:spacing w:after="240"/>
      <w:ind w:left="1440" w:right="1440" w:firstLine="720"/>
    </w:pPr>
  </w:style>
  <w:style w:type="paragraph" w:customStyle="1" w:styleId="BlockText4">
    <w:name w:val="Block Text 4"/>
    <w:basedOn w:val="Normal"/>
    <w:semiHidden/>
    <w:qFormat/>
    <w:rsid w:val="00F8340B"/>
    <w:pPr>
      <w:spacing w:line="480" w:lineRule="auto"/>
      <w:ind w:left="1440" w:right="1440" w:firstLine="720"/>
    </w:pPr>
  </w:style>
  <w:style w:type="paragraph" w:styleId="BodyText">
    <w:name w:val="Body Text"/>
    <w:basedOn w:val="Normal"/>
    <w:qFormat/>
    <w:rsid w:val="00F07798"/>
    <w:pPr>
      <w:spacing w:after="240"/>
    </w:pPr>
  </w:style>
  <w:style w:type="paragraph" w:styleId="BodyText2">
    <w:name w:val="Body Text 2"/>
    <w:basedOn w:val="Normal"/>
    <w:qFormat/>
    <w:rsid w:val="00F07798"/>
    <w:pPr>
      <w:spacing w:line="480" w:lineRule="auto"/>
    </w:pPr>
  </w:style>
  <w:style w:type="paragraph" w:styleId="BodyText3">
    <w:name w:val="Body Text 3"/>
    <w:basedOn w:val="Normal"/>
    <w:semiHidden/>
    <w:unhideWhenUsed/>
    <w:qFormat/>
    <w:rsid w:val="00F8340B"/>
    <w:pPr>
      <w:spacing w:after="240"/>
    </w:pPr>
  </w:style>
  <w:style w:type="paragraph" w:styleId="BodyTextFirstIndent">
    <w:name w:val="Body Text First Indent"/>
    <w:basedOn w:val="Normal"/>
    <w:qFormat/>
    <w:rsid w:val="007F7B33"/>
    <w:pPr>
      <w:spacing w:after="240"/>
      <w:ind w:firstLine="1440"/>
    </w:pPr>
  </w:style>
  <w:style w:type="paragraph" w:styleId="BodyTextIndent">
    <w:name w:val="Body Text Indent"/>
    <w:basedOn w:val="Normal"/>
    <w:qFormat/>
    <w:rsid w:val="00F07798"/>
    <w:pPr>
      <w:suppressAutoHyphens/>
      <w:spacing w:after="240"/>
      <w:ind w:left="720" w:right="720"/>
      <w:textboxTightWrap w:val="allLines"/>
    </w:pPr>
  </w:style>
  <w:style w:type="paragraph" w:styleId="BodyTextFirstIndent2">
    <w:name w:val="Body Text First Indent 2"/>
    <w:basedOn w:val="Normal"/>
    <w:qFormat/>
    <w:rsid w:val="007F7B33"/>
    <w:pPr>
      <w:spacing w:line="480" w:lineRule="auto"/>
      <w:ind w:firstLine="1440"/>
    </w:pPr>
  </w:style>
  <w:style w:type="paragraph" w:customStyle="1" w:styleId="BodyTextFirstIndent3">
    <w:name w:val="Body Text First Indent 3"/>
    <w:basedOn w:val="Normal"/>
    <w:semiHidden/>
    <w:unhideWhenUsed/>
    <w:qFormat/>
    <w:rsid w:val="00F8340B"/>
    <w:pPr>
      <w:spacing w:after="240" w:line="360" w:lineRule="auto"/>
      <w:ind w:firstLine="720"/>
    </w:pPr>
  </w:style>
  <w:style w:type="paragraph" w:styleId="Signature">
    <w:name w:val="Signature"/>
    <w:basedOn w:val="Normal"/>
    <w:qFormat/>
    <w:rsid w:val="00F8340B"/>
    <w:pPr>
      <w:keepLines/>
      <w:ind w:left="4680"/>
    </w:pPr>
  </w:style>
  <w:style w:type="paragraph" w:styleId="TOAHeading">
    <w:name w:val="toa heading"/>
    <w:basedOn w:val="Normal"/>
    <w:next w:val="Normal"/>
    <w:semiHidden/>
    <w:unhideWhenUsed/>
    <w:qFormat/>
    <w:rsid w:val="00F8340B"/>
    <w:pPr>
      <w:spacing w:after="240"/>
      <w:jc w:val="center"/>
    </w:pPr>
    <w:rPr>
      <w:b/>
    </w:rPr>
  </w:style>
  <w:style w:type="paragraph" w:styleId="TOC1">
    <w:name w:val="toc 1"/>
    <w:basedOn w:val="TOCBase"/>
    <w:next w:val="Normal"/>
    <w:uiPriority w:val="6"/>
    <w:unhideWhenUsed/>
    <w:qFormat/>
    <w:rsid w:val="00F8340B"/>
    <w:pPr>
      <w:keepNext/>
      <w:spacing w:before="240"/>
    </w:pPr>
    <w:rPr>
      <w:noProof/>
    </w:rPr>
  </w:style>
  <w:style w:type="paragraph" w:customStyle="1" w:styleId="TOCBase">
    <w:name w:val="TOC Base"/>
    <w:basedOn w:val="Normal"/>
    <w:uiPriority w:val="6"/>
    <w:semiHidden/>
    <w:qFormat/>
    <w:rsid w:val="00F8340B"/>
    <w:pPr>
      <w:ind w:left="720" w:right="720" w:hanging="720"/>
    </w:pPr>
  </w:style>
  <w:style w:type="paragraph" w:styleId="TOC2">
    <w:name w:val="toc 2"/>
    <w:basedOn w:val="TOCBase"/>
    <w:next w:val="Normal"/>
    <w:uiPriority w:val="6"/>
    <w:unhideWhenUsed/>
    <w:qFormat/>
    <w:rsid w:val="00F8340B"/>
    <w:pPr>
      <w:ind w:left="1440"/>
    </w:pPr>
    <w:rPr>
      <w:noProof/>
    </w:rPr>
  </w:style>
  <w:style w:type="paragraph" w:styleId="TOC3">
    <w:name w:val="toc 3"/>
    <w:basedOn w:val="TOCBase"/>
    <w:next w:val="Normal"/>
    <w:uiPriority w:val="6"/>
    <w:unhideWhenUsed/>
    <w:qFormat/>
    <w:rsid w:val="00F8340B"/>
    <w:pPr>
      <w:ind w:left="2160"/>
    </w:pPr>
  </w:style>
  <w:style w:type="paragraph" w:styleId="TOC4">
    <w:name w:val="toc 4"/>
    <w:basedOn w:val="TOCBase"/>
    <w:next w:val="Normal"/>
    <w:uiPriority w:val="6"/>
    <w:unhideWhenUsed/>
    <w:qFormat/>
    <w:rsid w:val="00F8340B"/>
    <w:pPr>
      <w:ind w:left="2880"/>
    </w:pPr>
  </w:style>
  <w:style w:type="paragraph" w:styleId="TOC5">
    <w:name w:val="toc 5"/>
    <w:basedOn w:val="TOCBase"/>
    <w:next w:val="Normal"/>
    <w:uiPriority w:val="6"/>
    <w:unhideWhenUsed/>
    <w:qFormat/>
    <w:rsid w:val="00F8340B"/>
    <w:pPr>
      <w:ind w:left="3600"/>
    </w:pPr>
  </w:style>
  <w:style w:type="paragraph" w:styleId="TOC6">
    <w:name w:val="toc 6"/>
    <w:basedOn w:val="TOCBase"/>
    <w:next w:val="Normal"/>
    <w:uiPriority w:val="6"/>
    <w:unhideWhenUsed/>
    <w:qFormat/>
    <w:rsid w:val="00F8340B"/>
    <w:pPr>
      <w:ind w:left="4320"/>
    </w:pPr>
  </w:style>
  <w:style w:type="paragraph" w:styleId="TOC7">
    <w:name w:val="toc 7"/>
    <w:basedOn w:val="TOCBase"/>
    <w:next w:val="Normal"/>
    <w:uiPriority w:val="6"/>
    <w:unhideWhenUsed/>
    <w:qFormat/>
    <w:rsid w:val="00F8340B"/>
    <w:pPr>
      <w:ind w:left="5040"/>
    </w:pPr>
  </w:style>
  <w:style w:type="paragraph" w:styleId="TOC8">
    <w:name w:val="toc 8"/>
    <w:basedOn w:val="TOCBase"/>
    <w:next w:val="Normal"/>
    <w:uiPriority w:val="6"/>
    <w:unhideWhenUsed/>
    <w:qFormat/>
    <w:rsid w:val="00F8340B"/>
    <w:pPr>
      <w:ind w:left="5760"/>
    </w:pPr>
  </w:style>
  <w:style w:type="paragraph" w:styleId="TOCHeading">
    <w:name w:val="TOC Heading"/>
    <w:basedOn w:val="Normal"/>
    <w:uiPriority w:val="6"/>
    <w:qFormat/>
    <w:rsid w:val="00EA21C3"/>
    <w:pPr>
      <w:spacing w:before="720" w:after="240"/>
      <w:jc w:val="center"/>
    </w:pPr>
    <w:rPr>
      <w:b/>
      <w:caps/>
    </w:rPr>
  </w:style>
  <w:style w:type="paragraph" w:styleId="BodyTextIndent2">
    <w:name w:val="Body Text Indent 2"/>
    <w:basedOn w:val="Normal"/>
    <w:unhideWhenUsed/>
    <w:qFormat/>
    <w:rsid w:val="0030568F"/>
    <w:pPr>
      <w:suppressAutoHyphens/>
      <w:spacing w:line="480" w:lineRule="auto"/>
      <w:ind w:left="720" w:right="720"/>
      <w:textboxTightWrap w:val="allLines"/>
    </w:pPr>
  </w:style>
  <w:style w:type="paragraph" w:styleId="TableofAuthorities">
    <w:name w:val="table of authorities"/>
    <w:basedOn w:val="Normal"/>
    <w:next w:val="Normal"/>
    <w:semiHidden/>
    <w:unhideWhenUsed/>
    <w:qFormat/>
    <w:rsid w:val="00F8340B"/>
    <w:pPr>
      <w:ind w:left="720" w:hanging="720"/>
    </w:pPr>
  </w:style>
  <w:style w:type="paragraph" w:styleId="Subtitle">
    <w:name w:val="Subtitle"/>
    <w:basedOn w:val="Normal"/>
    <w:next w:val="BodyTextFirst5"/>
    <w:link w:val="SubtitleChar"/>
    <w:qFormat/>
    <w:rsid w:val="0016388A"/>
    <w:pPr>
      <w:keepNext/>
      <w:suppressAutoHyphens/>
      <w:spacing w:after="240"/>
      <w:jc w:val="center"/>
      <w:textboxTightWrap w:val="allLines"/>
    </w:pPr>
    <w:rPr>
      <w:rFonts w:eastAsiaTheme="majorEastAsia" w:cstheme="majorBidi"/>
      <w:b/>
    </w:rPr>
  </w:style>
  <w:style w:type="paragraph" w:styleId="Title">
    <w:name w:val="Title"/>
    <w:basedOn w:val="Normal"/>
    <w:next w:val="BodyTextFirst5"/>
    <w:uiPriority w:val="4"/>
    <w:qFormat/>
    <w:rsid w:val="000C184D"/>
    <w:pPr>
      <w:keepNext/>
      <w:spacing w:after="240"/>
      <w:jc w:val="center"/>
      <w:outlineLvl w:val="0"/>
    </w:pPr>
    <w:rPr>
      <w:b/>
      <w:caps/>
    </w:rPr>
  </w:style>
  <w:style w:type="paragraph" w:styleId="BodyTextIndent3">
    <w:name w:val="Body Text Indent 3"/>
    <w:basedOn w:val="Normal"/>
    <w:unhideWhenUsed/>
    <w:qFormat/>
    <w:rsid w:val="00F07798"/>
    <w:pPr>
      <w:spacing w:after="240"/>
      <w:ind w:left="720" w:firstLine="720"/>
    </w:pPr>
  </w:style>
  <w:style w:type="paragraph" w:customStyle="1" w:styleId="BodyTextIndent4">
    <w:name w:val="Body Text Indent 4"/>
    <w:basedOn w:val="Normal"/>
    <w:semiHidden/>
    <w:unhideWhenUsed/>
    <w:rsid w:val="00F07798"/>
    <w:pPr>
      <w:spacing w:line="480" w:lineRule="auto"/>
      <w:ind w:left="720" w:right="720"/>
    </w:pPr>
    <w:rPr>
      <w:szCs w:val="24"/>
    </w:rPr>
  </w:style>
  <w:style w:type="paragraph" w:styleId="Caption">
    <w:name w:val="caption"/>
    <w:basedOn w:val="Normal"/>
    <w:next w:val="BodyText"/>
    <w:semiHidden/>
    <w:unhideWhenUsed/>
    <w:qFormat/>
    <w:rsid w:val="009F7206"/>
    <w:pPr>
      <w:spacing w:after="240"/>
    </w:pPr>
  </w:style>
  <w:style w:type="paragraph" w:customStyle="1" w:styleId="Single">
    <w:name w:val="Single"/>
    <w:basedOn w:val="Normal"/>
    <w:semiHidden/>
    <w:unhideWhenUsed/>
    <w:rsid w:val="00F8340B"/>
    <w:pPr>
      <w:spacing w:after="240"/>
      <w:ind w:firstLine="720"/>
    </w:pPr>
  </w:style>
  <w:style w:type="character" w:styleId="CommentReference">
    <w:name w:val="annotation reference"/>
    <w:basedOn w:val="DefaultParagraphFont"/>
    <w:semiHidden/>
    <w:rsid w:val="00F8340B"/>
    <w:rPr>
      <w:sz w:val="24"/>
    </w:rPr>
  </w:style>
  <w:style w:type="paragraph" w:styleId="CommentText">
    <w:name w:val="annotation text"/>
    <w:basedOn w:val="Normal"/>
    <w:link w:val="CommentTextChar"/>
    <w:semiHidden/>
    <w:qFormat/>
    <w:rsid w:val="00F8340B"/>
  </w:style>
  <w:style w:type="paragraph" w:customStyle="1" w:styleId="Double">
    <w:name w:val="Double"/>
    <w:basedOn w:val="Normal"/>
    <w:semiHidden/>
    <w:unhideWhenUsed/>
    <w:rsid w:val="00F8340B"/>
    <w:pPr>
      <w:spacing w:line="480" w:lineRule="auto"/>
      <w:ind w:firstLine="720"/>
    </w:pPr>
  </w:style>
  <w:style w:type="paragraph" w:styleId="ListBullet">
    <w:name w:val="List Bullet"/>
    <w:basedOn w:val="Normal"/>
    <w:uiPriority w:val="3"/>
    <w:qFormat/>
    <w:rsid w:val="00F8340B"/>
    <w:pPr>
      <w:numPr>
        <w:numId w:val="6"/>
      </w:numPr>
      <w:spacing w:after="240"/>
    </w:pPr>
  </w:style>
  <w:style w:type="paragraph" w:styleId="ListBullet2">
    <w:name w:val="List Bullet 2"/>
    <w:basedOn w:val="Normal"/>
    <w:uiPriority w:val="3"/>
    <w:qFormat/>
    <w:rsid w:val="00F8340B"/>
    <w:pPr>
      <w:numPr>
        <w:numId w:val="8"/>
      </w:numPr>
      <w:spacing w:after="240"/>
    </w:pPr>
  </w:style>
  <w:style w:type="paragraph" w:styleId="ListBullet3">
    <w:name w:val="List Bullet 3"/>
    <w:basedOn w:val="Normal"/>
    <w:uiPriority w:val="3"/>
    <w:qFormat/>
    <w:rsid w:val="00F8340B"/>
    <w:pPr>
      <w:numPr>
        <w:numId w:val="9"/>
      </w:numPr>
      <w:spacing w:after="240"/>
    </w:pPr>
  </w:style>
  <w:style w:type="paragraph" w:styleId="ListBullet4">
    <w:name w:val="List Bullet 4"/>
    <w:basedOn w:val="Normal"/>
    <w:uiPriority w:val="3"/>
    <w:qFormat/>
    <w:rsid w:val="00F8340B"/>
    <w:pPr>
      <w:numPr>
        <w:numId w:val="10"/>
      </w:numPr>
      <w:spacing w:after="240"/>
    </w:pPr>
  </w:style>
  <w:style w:type="paragraph" w:styleId="ListBullet5">
    <w:name w:val="List Bullet 5"/>
    <w:basedOn w:val="Normal"/>
    <w:uiPriority w:val="3"/>
    <w:qFormat/>
    <w:rsid w:val="00F8340B"/>
    <w:pPr>
      <w:numPr>
        <w:numId w:val="11"/>
      </w:numPr>
      <w:spacing w:after="240"/>
    </w:pPr>
  </w:style>
  <w:style w:type="paragraph" w:styleId="Header">
    <w:name w:val="header"/>
    <w:basedOn w:val="Normal"/>
    <w:unhideWhenUsed/>
    <w:qFormat/>
    <w:rsid w:val="002554F9"/>
    <w:pPr>
      <w:tabs>
        <w:tab w:val="center" w:pos="4320"/>
        <w:tab w:val="right" w:pos="8640"/>
      </w:tabs>
    </w:pPr>
  </w:style>
  <w:style w:type="paragraph" w:customStyle="1" w:styleId="Para3">
    <w:name w:val="Para3"/>
    <w:basedOn w:val="Normal"/>
    <w:uiPriority w:val="1"/>
    <w:qFormat/>
    <w:rsid w:val="00F8340B"/>
    <w:pPr>
      <w:spacing w:after="240"/>
      <w:ind w:left="1440" w:firstLine="1440"/>
    </w:pPr>
  </w:style>
  <w:style w:type="paragraph" w:customStyle="1" w:styleId="Para4">
    <w:name w:val="Para4"/>
    <w:basedOn w:val="Normal"/>
    <w:uiPriority w:val="1"/>
    <w:qFormat/>
    <w:rsid w:val="00F8340B"/>
    <w:pPr>
      <w:spacing w:after="240"/>
      <w:ind w:left="2160" w:firstLine="1440"/>
    </w:pPr>
  </w:style>
  <w:style w:type="paragraph" w:customStyle="1" w:styleId="Exhibit">
    <w:name w:val="Exhibit"/>
    <w:basedOn w:val="Title"/>
    <w:next w:val="Normal"/>
    <w:uiPriority w:val="5"/>
    <w:qFormat/>
    <w:rsid w:val="00F8340B"/>
  </w:style>
  <w:style w:type="paragraph" w:customStyle="1" w:styleId="Para5">
    <w:name w:val="Para5"/>
    <w:basedOn w:val="Normal"/>
    <w:uiPriority w:val="1"/>
    <w:qFormat/>
    <w:rsid w:val="00F8340B"/>
    <w:pPr>
      <w:spacing w:after="240"/>
      <w:ind w:left="2880" w:firstLine="1440"/>
    </w:pPr>
  </w:style>
  <w:style w:type="paragraph" w:customStyle="1" w:styleId="Para6">
    <w:name w:val="Para6"/>
    <w:basedOn w:val="Normal"/>
    <w:uiPriority w:val="1"/>
    <w:qFormat/>
    <w:rsid w:val="00F8340B"/>
    <w:pPr>
      <w:spacing w:after="240"/>
      <w:ind w:left="3600" w:firstLine="1440"/>
    </w:pPr>
  </w:style>
  <w:style w:type="paragraph" w:customStyle="1" w:styleId="Para7">
    <w:name w:val="Para7"/>
    <w:basedOn w:val="Normal"/>
    <w:uiPriority w:val="1"/>
    <w:qFormat/>
    <w:rsid w:val="00F8340B"/>
    <w:pPr>
      <w:spacing w:after="240"/>
      <w:ind w:left="4320" w:firstLine="1440"/>
    </w:pPr>
  </w:style>
  <w:style w:type="paragraph" w:customStyle="1" w:styleId="Para8">
    <w:name w:val="Para8"/>
    <w:basedOn w:val="Normal"/>
    <w:uiPriority w:val="1"/>
    <w:qFormat/>
    <w:rsid w:val="00F8340B"/>
    <w:pPr>
      <w:spacing w:after="240"/>
      <w:ind w:left="5040" w:firstLine="1440"/>
    </w:pPr>
  </w:style>
  <w:style w:type="paragraph" w:styleId="EndnoteText">
    <w:name w:val="endnote text"/>
    <w:basedOn w:val="Normal"/>
    <w:semiHidden/>
    <w:unhideWhenUsed/>
    <w:qFormat/>
    <w:rsid w:val="00F8340B"/>
  </w:style>
  <w:style w:type="paragraph" w:styleId="EnvelopeReturn">
    <w:name w:val="envelope return"/>
    <w:basedOn w:val="Normal"/>
    <w:semiHidden/>
    <w:unhideWhenUsed/>
    <w:rsid w:val="00F8340B"/>
  </w:style>
  <w:style w:type="paragraph" w:styleId="EnvelopeAddress">
    <w:name w:val="envelope address"/>
    <w:basedOn w:val="Normal"/>
    <w:semiHidden/>
    <w:unhideWhenUsed/>
    <w:rsid w:val="00F8340B"/>
    <w:pPr>
      <w:framePr w:w="7920" w:h="1980" w:hRule="exact" w:hSpace="180" w:wrap="auto" w:hAnchor="page" w:xAlign="center" w:yAlign="bottom"/>
      <w:ind w:left="2880"/>
    </w:pPr>
  </w:style>
  <w:style w:type="paragraph" w:styleId="ListNumber">
    <w:name w:val="List Number"/>
    <w:basedOn w:val="Normal"/>
    <w:uiPriority w:val="3"/>
    <w:qFormat/>
    <w:rsid w:val="00F8340B"/>
    <w:pPr>
      <w:numPr>
        <w:numId w:val="7"/>
      </w:numPr>
      <w:spacing w:after="240"/>
    </w:pPr>
  </w:style>
  <w:style w:type="paragraph" w:styleId="ListNumber2">
    <w:name w:val="List Number 2"/>
    <w:basedOn w:val="Normal"/>
    <w:uiPriority w:val="3"/>
    <w:qFormat/>
    <w:rsid w:val="00F8340B"/>
    <w:pPr>
      <w:numPr>
        <w:numId w:val="12"/>
      </w:numPr>
      <w:spacing w:after="240"/>
    </w:pPr>
  </w:style>
  <w:style w:type="paragraph" w:styleId="ListNumber3">
    <w:name w:val="List Number 3"/>
    <w:basedOn w:val="Normal"/>
    <w:uiPriority w:val="3"/>
    <w:qFormat/>
    <w:rsid w:val="00F8340B"/>
    <w:pPr>
      <w:numPr>
        <w:numId w:val="13"/>
      </w:numPr>
      <w:spacing w:after="240"/>
    </w:pPr>
  </w:style>
  <w:style w:type="paragraph" w:styleId="ListNumber4">
    <w:name w:val="List Number 4"/>
    <w:basedOn w:val="Normal"/>
    <w:uiPriority w:val="3"/>
    <w:qFormat/>
    <w:rsid w:val="00F8340B"/>
    <w:pPr>
      <w:numPr>
        <w:numId w:val="14"/>
      </w:numPr>
      <w:spacing w:after="240"/>
    </w:pPr>
  </w:style>
  <w:style w:type="paragraph" w:styleId="ListNumber5">
    <w:name w:val="List Number 5"/>
    <w:basedOn w:val="Normal"/>
    <w:uiPriority w:val="3"/>
    <w:qFormat/>
    <w:rsid w:val="00F8340B"/>
    <w:pPr>
      <w:numPr>
        <w:numId w:val="15"/>
      </w:numPr>
      <w:spacing w:after="240"/>
    </w:pPr>
  </w:style>
  <w:style w:type="paragraph" w:styleId="TOC9">
    <w:name w:val="toc 9"/>
    <w:basedOn w:val="TOCBase"/>
    <w:next w:val="Normal"/>
    <w:uiPriority w:val="6"/>
    <w:unhideWhenUsed/>
    <w:qFormat/>
    <w:rsid w:val="00F8340B"/>
  </w:style>
  <w:style w:type="character" w:styleId="LineNumber">
    <w:name w:val="line number"/>
    <w:basedOn w:val="DefaultParagraphFont"/>
    <w:semiHidden/>
    <w:unhideWhenUsed/>
    <w:rsid w:val="00F8340B"/>
  </w:style>
  <w:style w:type="paragraph" w:customStyle="1" w:styleId="Hanging">
    <w:name w:val="Hanging"/>
    <w:basedOn w:val="Normal"/>
    <w:qFormat/>
    <w:rsid w:val="00F8340B"/>
    <w:pPr>
      <w:spacing w:after="240"/>
      <w:ind w:left="2160" w:hanging="2160"/>
    </w:pPr>
  </w:style>
  <w:style w:type="paragraph" w:customStyle="1" w:styleId="Level1">
    <w:name w:val="Level 1"/>
    <w:basedOn w:val="Normal"/>
    <w:uiPriority w:val="2"/>
    <w:qFormat/>
    <w:rsid w:val="00F8340B"/>
    <w:pPr>
      <w:numPr>
        <w:numId w:val="16"/>
      </w:numPr>
      <w:spacing w:after="240"/>
    </w:pPr>
  </w:style>
  <w:style w:type="paragraph" w:customStyle="1" w:styleId="Level2">
    <w:name w:val="Level 2"/>
    <w:basedOn w:val="Normal"/>
    <w:uiPriority w:val="2"/>
    <w:qFormat/>
    <w:rsid w:val="00F8340B"/>
    <w:pPr>
      <w:numPr>
        <w:ilvl w:val="1"/>
        <w:numId w:val="16"/>
      </w:numPr>
      <w:spacing w:after="240"/>
    </w:pPr>
  </w:style>
  <w:style w:type="paragraph" w:customStyle="1" w:styleId="Level3">
    <w:name w:val="Level 3"/>
    <w:basedOn w:val="Normal"/>
    <w:uiPriority w:val="2"/>
    <w:qFormat/>
    <w:rsid w:val="00F8340B"/>
    <w:pPr>
      <w:numPr>
        <w:ilvl w:val="2"/>
        <w:numId w:val="16"/>
      </w:numPr>
      <w:spacing w:after="240"/>
    </w:pPr>
  </w:style>
  <w:style w:type="paragraph" w:customStyle="1" w:styleId="Level4">
    <w:name w:val="Level 4"/>
    <w:basedOn w:val="Normal"/>
    <w:uiPriority w:val="2"/>
    <w:qFormat/>
    <w:rsid w:val="00F8340B"/>
    <w:pPr>
      <w:numPr>
        <w:ilvl w:val="3"/>
        <w:numId w:val="16"/>
      </w:numPr>
      <w:spacing w:after="240"/>
    </w:pPr>
  </w:style>
  <w:style w:type="paragraph" w:customStyle="1" w:styleId="Level5">
    <w:name w:val="Level 5"/>
    <w:basedOn w:val="Normal"/>
    <w:uiPriority w:val="2"/>
    <w:qFormat/>
    <w:rsid w:val="00F8340B"/>
    <w:pPr>
      <w:numPr>
        <w:ilvl w:val="4"/>
        <w:numId w:val="16"/>
      </w:numPr>
      <w:spacing w:after="240"/>
    </w:pPr>
  </w:style>
  <w:style w:type="paragraph" w:customStyle="1" w:styleId="Level6">
    <w:name w:val="Level 6"/>
    <w:basedOn w:val="Normal"/>
    <w:uiPriority w:val="2"/>
    <w:qFormat/>
    <w:rsid w:val="00F8340B"/>
    <w:pPr>
      <w:numPr>
        <w:ilvl w:val="5"/>
        <w:numId w:val="16"/>
      </w:numPr>
      <w:spacing w:after="240"/>
    </w:pPr>
  </w:style>
  <w:style w:type="paragraph" w:customStyle="1" w:styleId="Level7">
    <w:name w:val="Level 7"/>
    <w:basedOn w:val="Normal"/>
    <w:uiPriority w:val="2"/>
    <w:qFormat/>
    <w:rsid w:val="00F8340B"/>
    <w:pPr>
      <w:numPr>
        <w:ilvl w:val="6"/>
        <w:numId w:val="16"/>
      </w:numPr>
      <w:spacing w:after="240"/>
    </w:pPr>
  </w:style>
  <w:style w:type="paragraph" w:customStyle="1" w:styleId="Level8">
    <w:name w:val="Level 8"/>
    <w:basedOn w:val="Normal"/>
    <w:uiPriority w:val="2"/>
    <w:qFormat/>
    <w:rsid w:val="00F8340B"/>
    <w:pPr>
      <w:numPr>
        <w:ilvl w:val="7"/>
        <w:numId w:val="16"/>
      </w:numPr>
      <w:spacing w:after="240"/>
    </w:pPr>
  </w:style>
  <w:style w:type="paragraph" w:customStyle="1" w:styleId="Level9">
    <w:name w:val="Level 9"/>
    <w:basedOn w:val="Normal"/>
    <w:uiPriority w:val="2"/>
    <w:qFormat/>
    <w:rsid w:val="00F8340B"/>
    <w:pPr>
      <w:numPr>
        <w:ilvl w:val="8"/>
        <w:numId w:val="16"/>
      </w:numPr>
      <w:spacing w:after="240"/>
    </w:pPr>
    <w:rPr>
      <w:szCs w:val="24"/>
    </w:rPr>
  </w:style>
  <w:style w:type="paragraph" w:styleId="ListContinue">
    <w:name w:val="List Continue"/>
    <w:basedOn w:val="Normal"/>
    <w:uiPriority w:val="3"/>
    <w:qFormat/>
    <w:rsid w:val="00F8340B"/>
    <w:pPr>
      <w:spacing w:after="240"/>
      <w:ind w:left="720"/>
    </w:pPr>
  </w:style>
  <w:style w:type="paragraph" w:customStyle="1" w:styleId="HIDDEN">
    <w:name w:val="HIDDEN"/>
    <w:basedOn w:val="Normal"/>
    <w:next w:val="Normal"/>
    <w:semiHidden/>
    <w:unhideWhenUsed/>
    <w:qFormat/>
    <w:rsid w:val="00F8340B"/>
    <w:pPr>
      <w:widowControl w:val="0"/>
    </w:pPr>
    <w:rPr>
      <w:snapToGrid w:val="0"/>
      <w:vanish/>
      <w:effect w:val="antsBlack"/>
    </w:rPr>
  </w:style>
  <w:style w:type="paragraph" w:customStyle="1" w:styleId="BodyText4">
    <w:name w:val="Body Text 4"/>
    <w:basedOn w:val="Normal"/>
    <w:semiHidden/>
    <w:unhideWhenUsed/>
    <w:qFormat/>
    <w:rsid w:val="00F8340B"/>
    <w:pPr>
      <w:spacing w:line="480" w:lineRule="auto"/>
    </w:pPr>
  </w:style>
  <w:style w:type="character" w:customStyle="1" w:styleId="AllCaps">
    <w:name w:val="AllCaps"/>
    <w:basedOn w:val="DefaultParagraphFont"/>
    <w:semiHidden/>
    <w:unhideWhenUsed/>
    <w:rsid w:val="00F8340B"/>
    <w:rPr>
      <w:caps/>
      <w:u w:val="single"/>
    </w:rPr>
  </w:style>
  <w:style w:type="paragraph" w:styleId="ListContinue2">
    <w:name w:val="List Continue 2"/>
    <w:basedOn w:val="Normal"/>
    <w:uiPriority w:val="3"/>
    <w:qFormat/>
    <w:rsid w:val="00F8340B"/>
    <w:pPr>
      <w:spacing w:after="240"/>
      <w:ind w:left="1440"/>
    </w:pPr>
  </w:style>
  <w:style w:type="paragraph" w:styleId="ListContinue3">
    <w:name w:val="List Continue 3"/>
    <w:basedOn w:val="Normal"/>
    <w:uiPriority w:val="3"/>
    <w:qFormat/>
    <w:rsid w:val="00F8340B"/>
    <w:pPr>
      <w:spacing w:after="240"/>
      <w:ind w:left="2160"/>
    </w:pPr>
  </w:style>
  <w:style w:type="paragraph" w:styleId="ListContinue4">
    <w:name w:val="List Continue 4"/>
    <w:basedOn w:val="Normal"/>
    <w:uiPriority w:val="3"/>
    <w:qFormat/>
    <w:rsid w:val="00F8340B"/>
    <w:pPr>
      <w:spacing w:after="240"/>
      <w:ind w:firstLine="1440"/>
    </w:pPr>
  </w:style>
  <w:style w:type="paragraph" w:styleId="ListContinue5">
    <w:name w:val="List Continue 5"/>
    <w:basedOn w:val="Normal"/>
    <w:uiPriority w:val="3"/>
    <w:qFormat/>
    <w:rsid w:val="00F8340B"/>
    <w:pPr>
      <w:spacing w:after="240"/>
      <w:ind w:firstLine="2160"/>
    </w:pPr>
  </w:style>
  <w:style w:type="paragraph" w:styleId="List">
    <w:name w:val="List"/>
    <w:basedOn w:val="Normal"/>
    <w:uiPriority w:val="3"/>
    <w:qFormat/>
    <w:rsid w:val="00F8340B"/>
    <w:pPr>
      <w:spacing w:after="240"/>
      <w:ind w:left="720"/>
    </w:pPr>
  </w:style>
  <w:style w:type="paragraph" w:styleId="List2">
    <w:name w:val="List 2"/>
    <w:basedOn w:val="Normal"/>
    <w:uiPriority w:val="3"/>
    <w:qFormat/>
    <w:rsid w:val="00F8340B"/>
    <w:pPr>
      <w:spacing w:after="240"/>
      <w:ind w:left="1440"/>
    </w:pPr>
  </w:style>
  <w:style w:type="paragraph" w:styleId="List3">
    <w:name w:val="List 3"/>
    <w:basedOn w:val="Normal"/>
    <w:uiPriority w:val="3"/>
    <w:qFormat/>
    <w:rsid w:val="00F8340B"/>
    <w:pPr>
      <w:spacing w:after="240"/>
      <w:ind w:left="2160"/>
    </w:pPr>
  </w:style>
  <w:style w:type="paragraph" w:styleId="List4">
    <w:name w:val="List 4"/>
    <w:basedOn w:val="Normal"/>
    <w:uiPriority w:val="3"/>
    <w:qFormat/>
    <w:rsid w:val="00F8340B"/>
    <w:pPr>
      <w:spacing w:after="240"/>
      <w:ind w:left="2880"/>
    </w:pPr>
  </w:style>
  <w:style w:type="paragraph" w:styleId="List5">
    <w:name w:val="List 5"/>
    <w:basedOn w:val="Normal"/>
    <w:uiPriority w:val="3"/>
    <w:qFormat/>
    <w:rsid w:val="00F8340B"/>
    <w:pPr>
      <w:spacing w:after="240"/>
      <w:ind w:left="3600"/>
    </w:pPr>
  </w:style>
  <w:style w:type="paragraph" w:styleId="Salutation">
    <w:name w:val="Salutation"/>
    <w:basedOn w:val="Normal"/>
    <w:next w:val="Normal"/>
    <w:semiHidden/>
    <w:qFormat/>
    <w:rsid w:val="00F8340B"/>
    <w:pPr>
      <w:spacing w:after="240"/>
    </w:pPr>
  </w:style>
  <w:style w:type="character" w:styleId="FootnoteReference">
    <w:name w:val="footnote reference"/>
    <w:basedOn w:val="DefaultParagraphFont"/>
    <w:semiHidden/>
    <w:unhideWhenUsed/>
    <w:qFormat/>
    <w:rsid w:val="00F8340B"/>
    <w:rPr>
      <w:vertAlign w:val="superscript"/>
    </w:rPr>
  </w:style>
  <w:style w:type="paragraph" w:customStyle="1" w:styleId="ListNumberA">
    <w:name w:val="List Number A"/>
    <w:basedOn w:val="Normal"/>
    <w:uiPriority w:val="3"/>
    <w:qFormat/>
    <w:rsid w:val="00F8340B"/>
    <w:pPr>
      <w:numPr>
        <w:numId w:val="17"/>
      </w:numPr>
      <w:spacing w:after="240"/>
    </w:pPr>
  </w:style>
  <w:style w:type="paragraph" w:customStyle="1" w:styleId="SubtitleUnderline">
    <w:name w:val="Subtitle Underline"/>
    <w:basedOn w:val="Subtitle"/>
    <w:next w:val="BodyTextFirst5"/>
    <w:uiPriority w:val="4"/>
    <w:qFormat/>
    <w:rsid w:val="00F8340B"/>
    <w:rPr>
      <w:u w:val="single"/>
    </w:rPr>
  </w:style>
  <w:style w:type="paragraph" w:customStyle="1" w:styleId="TitleUnderline">
    <w:name w:val="Title Underline"/>
    <w:basedOn w:val="Title"/>
    <w:next w:val="BodyTextFirst5"/>
    <w:uiPriority w:val="4"/>
    <w:qFormat/>
    <w:rsid w:val="00F8340B"/>
    <w:rPr>
      <w:u w:val="single"/>
    </w:rPr>
  </w:style>
  <w:style w:type="paragraph" w:styleId="Index1">
    <w:name w:val="index 1"/>
    <w:basedOn w:val="Normal"/>
    <w:next w:val="Normal"/>
    <w:autoRedefine/>
    <w:semiHidden/>
    <w:unhideWhenUsed/>
    <w:qFormat/>
    <w:rsid w:val="00F8340B"/>
    <w:pPr>
      <w:ind w:left="240" w:hanging="240"/>
    </w:pPr>
  </w:style>
  <w:style w:type="paragraph" w:styleId="IndexHeading">
    <w:name w:val="index heading"/>
    <w:basedOn w:val="Normal"/>
    <w:next w:val="Index1"/>
    <w:semiHidden/>
    <w:unhideWhenUsed/>
    <w:qFormat/>
    <w:rsid w:val="00F8340B"/>
    <w:rPr>
      <w:b/>
    </w:rPr>
  </w:style>
  <w:style w:type="paragraph" w:styleId="Closing">
    <w:name w:val="Closing"/>
    <w:basedOn w:val="Normal"/>
    <w:semiHidden/>
    <w:unhideWhenUsed/>
    <w:qFormat/>
    <w:rsid w:val="00F8340B"/>
    <w:pPr>
      <w:ind w:left="4320"/>
    </w:pPr>
  </w:style>
  <w:style w:type="paragraph" w:styleId="Date">
    <w:name w:val="Date"/>
    <w:basedOn w:val="Normal"/>
    <w:next w:val="Normal"/>
    <w:qFormat/>
    <w:rsid w:val="00F8340B"/>
  </w:style>
  <w:style w:type="paragraph" w:styleId="TableofFigures">
    <w:name w:val="table of figures"/>
    <w:basedOn w:val="Normal"/>
    <w:next w:val="Normal"/>
    <w:semiHidden/>
    <w:qFormat/>
    <w:rsid w:val="00F8340B"/>
    <w:pPr>
      <w:ind w:left="480" w:hanging="480"/>
    </w:pPr>
  </w:style>
  <w:style w:type="paragraph" w:customStyle="1" w:styleId="Schedule">
    <w:name w:val="Schedule"/>
    <w:basedOn w:val="Title"/>
    <w:next w:val="Normal"/>
    <w:uiPriority w:val="5"/>
    <w:qFormat/>
    <w:rsid w:val="00F8340B"/>
  </w:style>
  <w:style w:type="paragraph" w:customStyle="1" w:styleId="ScheduleHeading">
    <w:name w:val="Schedule Heading"/>
    <w:basedOn w:val="Normal"/>
    <w:next w:val="Normal"/>
    <w:uiPriority w:val="5"/>
    <w:semiHidden/>
    <w:qFormat/>
    <w:rsid w:val="00F8340B"/>
    <w:pPr>
      <w:spacing w:after="240"/>
    </w:pPr>
    <w:rPr>
      <w:u w:val="single"/>
    </w:rPr>
  </w:style>
  <w:style w:type="paragraph" w:customStyle="1" w:styleId="Addendum">
    <w:name w:val="Addendum"/>
    <w:basedOn w:val="Title"/>
    <w:next w:val="Normal"/>
    <w:uiPriority w:val="5"/>
    <w:qFormat/>
    <w:rsid w:val="00F8340B"/>
  </w:style>
  <w:style w:type="paragraph" w:customStyle="1" w:styleId="AddendumHeading">
    <w:name w:val="Addendum Heading"/>
    <w:basedOn w:val="Normal"/>
    <w:next w:val="Normal"/>
    <w:uiPriority w:val="5"/>
    <w:qFormat/>
    <w:rsid w:val="00F8340B"/>
    <w:pPr>
      <w:spacing w:after="240"/>
    </w:pPr>
    <w:rPr>
      <w:u w:val="single"/>
    </w:rPr>
  </w:style>
  <w:style w:type="paragraph" w:customStyle="1" w:styleId="SubtitleLeft">
    <w:name w:val="SubtitleLeft"/>
    <w:basedOn w:val="Normal"/>
    <w:next w:val="BodyTextFirst5"/>
    <w:uiPriority w:val="4"/>
    <w:qFormat/>
    <w:rsid w:val="00F8340B"/>
    <w:pPr>
      <w:keepNext/>
      <w:spacing w:after="240"/>
    </w:pPr>
    <w:rPr>
      <w:b/>
      <w:szCs w:val="24"/>
      <w:u w:val="single"/>
    </w:rPr>
  </w:style>
  <w:style w:type="paragraph" w:customStyle="1" w:styleId="Rider">
    <w:name w:val="Rider"/>
    <w:basedOn w:val="Title"/>
    <w:next w:val="Normal"/>
    <w:uiPriority w:val="5"/>
    <w:qFormat/>
    <w:rsid w:val="00F8340B"/>
  </w:style>
  <w:style w:type="paragraph" w:customStyle="1" w:styleId="RiderHeading">
    <w:name w:val="Rider Heading"/>
    <w:basedOn w:val="Normal"/>
    <w:next w:val="Normal"/>
    <w:uiPriority w:val="5"/>
    <w:qFormat/>
    <w:rsid w:val="00F8340B"/>
    <w:pPr>
      <w:spacing w:after="240"/>
    </w:pPr>
    <w:rPr>
      <w:u w:val="single"/>
    </w:rPr>
  </w:style>
  <w:style w:type="numbering" w:styleId="111111">
    <w:name w:val="Outline List 2"/>
    <w:basedOn w:val="NoList"/>
    <w:rsid w:val="00AD51F4"/>
    <w:pPr>
      <w:numPr>
        <w:numId w:val="2"/>
      </w:numPr>
    </w:pPr>
  </w:style>
  <w:style w:type="numbering" w:styleId="1ai">
    <w:name w:val="Outline List 1"/>
    <w:basedOn w:val="NoList"/>
    <w:rsid w:val="00AD51F4"/>
    <w:pPr>
      <w:numPr>
        <w:numId w:val="3"/>
      </w:numPr>
    </w:pPr>
  </w:style>
  <w:style w:type="numbering" w:styleId="ArticleSection">
    <w:name w:val="Outline List 3"/>
    <w:basedOn w:val="NoList"/>
    <w:rsid w:val="00AD51F4"/>
    <w:pPr>
      <w:numPr>
        <w:numId w:val="4"/>
      </w:numPr>
    </w:pPr>
  </w:style>
  <w:style w:type="paragraph" w:styleId="BalloonText">
    <w:name w:val="Balloon Text"/>
    <w:basedOn w:val="Normal"/>
    <w:link w:val="BalloonTextChar"/>
    <w:semiHidden/>
    <w:rsid w:val="00AD51F4"/>
    <w:rPr>
      <w:szCs w:val="16"/>
    </w:rPr>
  </w:style>
  <w:style w:type="character" w:customStyle="1" w:styleId="BalloonTextChar">
    <w:name w:val="Balloon Text Char"/>
    <w:basedOn w:val="DefaultParagraphFont"/>
    <w:link w:val="BalloonText"/>
    <w:semiHidden/>
    <w:rsid w:val="006E6DF3"/>
    <w:rPr>
      <w:sz w:val="25"/>
      <w:szCs w:val="16"/>
    </w:rPr>
  </w:style>
  <w:style w:type="paragraph" w:styleId="Bibliography">
    <w:name w:val="Bibliography"/>
    <w:basedOn w:val="Normal"/>
    <w:next w:val="Normal"/>
    <w:uiPriority w:val="37"/>
    <w:semiHidden/>
    <w:unhideWhenUsed/>
    <w:rsid w:val="00F8340B"/>
  </w:style>
  <w:style w:type="paragraph" w:customStyle="1" w:styleId="TitleLeft">
    <w:name w:val="TitleLeft"/>
    <w:basedOn w:val="Normal"/>
    <w:next w:val="BodyTextFirst5"/>
    <w:uiPriority w:val="4"/>
    <w:qFormat/>
    <w:rsid w:val="00F8340B"/>
    <w:pPr>
      <w:keepNext/>
      <w:spacing w:after="240"/>
    </w:pPr>
    <w:rPr>
      <w:b/>
      <w:caps/>
      <w:szCs w:val="24"/>
      <w:u w:val="single"/>
    </w:rPr>
  </w:style>
  <w:style w:type="table" w:customStyle="1" w:styleId="ColorfulGrid1">
    <w:name w:val="Colorful Grid1"/>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AD51F4"/>
    <w:rPr>
      <w:color w:val="000000" w:themeColor="text1"/>
      <w:sz w:val="24"/>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D51F4"/>
    <w:rPr>
      <w:color w:val="000000" w:themeColor="text1"/>
      <w:sz w:val="24"/>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D51F4"/>
    <w:rPr>
      <w:color w:val="000000" w:themeColor="text1"/>
      <w:sz w:val="24"/>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D51F4"/>
    <w:rPr>
      <w:color w:val="000000" w:themeColor="text1"/>
      <w:sz w:val="24"/>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AD51F4"/>
    <w:rPr>
      <w:color w:val="000000" w:themeColor="text1"/>
      <w:sz w:val="24"/>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D51F4"/>
    <w:rPr>
      <w:color w:val="000000" w:themeColor="text1"/>
      <w:sz w:val="24"/>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D51F4"/>
    <w:rPr>
      <w:color w:val="000000" w:themeColor="text1"/>
      <w:sz w:val="24"/>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F8340B"/>
    <w:rPr>
      <w:b/>
      <w:bCs/>
    </w:rPr>
  </w:style>
  <w:style w:type="character" w:customStyle="1" w:styleId="CommentTextChar">
    <w:name w:val="Comment Text Char"/>
    <w:basedOn w:val="DefaultParagraphFont"/>
    <w:link w:val="CommentText"/>
    <w:semiHidden/>
    <w:rsid w:val="00F8340B"/>
    <w:rPr>
      <w:sz w:val="25"/>
    </w:rPr>
  </w:style>
  <w:style w:type="character" w:customStyle="1" w:styleId="CommentSubjectChar">
    <w:name w:val="Comment Subject Char"/>
    <w:basedOn w:val="CommentTextChar"/>
    <w:link w:val="CommentSubject"/>
    <w:semiHidden/>
    <w:rsid w:val="00E06DCC"/>
    <w:rPr>
      <w:b/>
      <w:bCs/>
      <w:sz w:val="25"/>
    </w:rPr>
  </w:style>
  <w:style w:type="table" w:customStyle="1" w:styleId="DarkList1">
    <w:name w:val="Dark List1"/>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sid w:val="00F8340B"/>
    <w:rPr>
      <w:szCs w:val="16"/>
    </w:rPr>
  </w:style>
  <w:style w:type="character" w:customStyle="1" w:styleId="DocumentMapChar">
    <w:name w:val="Document Map Char"/>
    <w:basedOn w:val="DefaultParagraphFont"/>
    <w:link w:val="DocumentMap"/>
    <w:semiHidden/>
    <w:rsid w:val="00667A19"/>
    <w:rPr>
      <w:sz w:val="25"/>
      <w:szCs w:val="16"/>
    </w:rPr>
  </w:style>
  <w:style w:type="paragraph" w:styleId="E-mailSignature">
    <w:name w:val="E-mail Signature"/>
    <w:basedOn w:val="Normal"/>
    <w:link w:val="E-mailSignatureChar"/>
    <w:semiHidden/>
    <w:unhideWhenUsed/>
    <w:rsid w:val="00F8340B"/>
  </w:style>
  <w:style w:type="character" w:customStyle="1" w:styleId="E-mailSignatureChar">
    <w:name w:val="E-mail Signature Char"/>
    <w:basedOn w:val="DefaultParagraphFont"/>
    <w:link w:val="E-mailSignature"/>
    <w:semiHidden/>
    <w:rsid w:val="00E06DCC"/>
    <w:rPr>
      <w:sz w:val="24"/>
    </w:rPr>
  </w:style>
  <w:style w:type="character" w:styleId="Emphasis">
    <w:name w:val="Emphasis"/>
    <w:basedOn w:val="DefaultParagraphFont"/>
    <w:semiHidden/>
    <w:rsid w:val="00AD51F4"/>
    <w:rPr>
      <w:i/>
      <w:iCs/>
    </w:rPr>
  </w:style>
  <w:style w:type="character" w:styleId="EndnoteReference">
    <w:name w:val="endnote reference"/>
    <w:basedOn w:val="DefaultParagraphFont"/>
    <w:semiHidden/>
    <w:unhideWhenUsed/>
    <w:qFormat/>
    <w:rsid w:val="00F8340B"/>
    <w:rPr>
      <w:vertAlign w:val="superscript"/>
    </w:rPr>
  </w:style>
  <w:style w:type="character" w:styleId="FollowedHyperlink">
    <w:name w:val="FollowedHyperlink"/>
    <w:basedOn w:val="DefaultParagraphFont"/>
    <w:semiHidden/>
    <w:unhideWhenUsed/>
    <w:rsid w:val="00F8340B"/>
    <w:rPr>
      <w:color w:val="800080" w:themeColor="followedHyperlink"/>
      <w:u w:val="single"/>
    </w:rPr>
  </w:style>
  <w:style w:type="character" w:styleId="HTMLAcronym">
    <w:name w:val="HTML Acronym"/>
    <w:basedOn w:val="DefaultParagraphFont"/>
    <w:semiHidden/>
    <w:rsid w:val="00AD51F4"/>
  </w:style>
  <w:style w:type="paragraph" w:styleId="HTMLAddress">
    <w:name w:val="HTML Address"/>
    <w:basedOn w:val="Normal"/>
    <w:link w:val="HTMLAddressChar"/>
    <w:semiHidden/>
    <w:rsid w:val="00AD51F4"/>
    <w:rPr>
      <w:i/>
      <w:iCs/>
    </w:rPr>
  </w:style>
  <w:style w:type="character" w:customStyle="1" w:styleId="HTMLAddressChar">
    <w:name w:val="HTML Address Char"/>
    <w:basedOn w:val="DefaultParagraphFont"/>
    <w:link w:val="HTMLAddress"/>
    <w:semiHidden/>
    <w:rsid w:val="009941FF"/>
    <w:rPr>
      <w:i/>
      <w:iCs/>
      <w:sz w:val="24"/>
    </w:rPr>
  </w:style>
  <w:style w:type="character" w:styleId="HTMLCite">
    <w:name w:val="HTML Cite"/>
    <w:basedOn w:val="DefaultParagraphFont"/>
    <w:semiHidden/>
    <w:rsid w:val="00AD51F4"/>
    <w:rPr>
      <w:i/>
      <w:iCs/>
    </w:rPr>
  </w:style>
  <w:style w:type="character" w:styleId="HTMLCode">
    <w:name w:val="HTML Code"/>
    <w:basedOn w:val="DefaultParagraphFont"/>
    <w:semiHidden/>
    <w:rsid w:val="00AD51F4"/>
    <w:rPr>
      <w:rFonts w:ascii="Times New Roman" w:hAnsi="Times New Roman" w:cs="Times New Roman"/>
      <w:sz w:val="24"/>
      <w:szCs w:val="20"/>
    </w:rPr>
  </w:style>
  <w:style w:type="character" w:styleId="HTMLDefinition">
    <w:name w:val="HTML Definition"/>
    <w:basedOn w:val="DefaultParagraphFont"/>
    <w:semiHidden/>
    <w:rsid w:val="00AD51F4"/>
    <w:rPr>
      <w:i/>
      <w:iCs/>
    </w:rPr>
  </w:style>
  <w:style w:type="character" w:styleId="HTMLKeyboard">
    <w:name w:val="HTML Keyboard"/>
    <w:basedOn w:val="DefaultParagraphFont"/>
    <w:semiHidden/>
    <w:rsid w:val="00AD51F4"/>
    <w:rPr>
      <w:rFonts w:ascii="Times New Roman" w:hAnsi="Times New Roman" w:cs="Times New Roman"/>
      <w:sz w:val="24"/>
      <w:szCs w:val="20"/>
    </w:rPr>
  </w:style>
  <w:style w:type="paragraph" w:styleId="HTMLPreformatted">
    <w:name w:val="HTML Preformatted"/>
    <w:basedOn w:val="Normal"/>
    <w:link w:val="HTMLPreformattedChar"/>
    <w:semiHidden/>
    <w:rsid w:val="00F8340B"/>
  </w:style>
  <w:style w:type="character" w:customStyle="1" w:styleId="HTMLPreformattedChar">
    <w:name w:val="HTML Preformatted Char"/>
    <w:basedOn w:val="DefaultParagraphFont"/>
    <w:link w:val="HTMLPreformatted"/>
    <w:semiHidden/>
    <w:rsid w:val="00F8340B"/>
    <w:rPr>
      <w:sz w:val="25"/>
    </w:rPr>
  </w:style>
  <w:style w:type="character" w:styleId="HTMLSample">
    <w:name w:val="HTML Sample"/>
    <w:basedOn w:val="DefaultParagraphFont"/>
    <w:semiHidden/>
    <w:rsid w:val="00AD51F4"/>
    <w:rPr>
      <w:rFonts w:ascii="Times New Roman" w:hAnsi="Times New Roman" w:cs="Times New Roman"/>
      <w:sz w:val="24"/>
      <w:szCs w:val="24"/>
    </w:rPr>
  </w:style>
  <w:style w:type="character" w:styleId="HTMLTypewriter">
    <w:name w:val="HTML Typewriter"/>
    <w:basedOn w:val="DefaultParagraphFont"/>
    <w:semiHidden/>
    <w:rsid w:val="00AD51F4"/>
    <w:rPr>
      <w:rFonts w:ascii="Times New Roman" w:hAnsi="Times New Roman" w:cs="Times New Roman"/>
      <w:sz w:val="24"/>
      <w:szCs w:val="20"/>
    </w:rPr>
  </w:style>
  <w:style w:type="character" w:styleId="HTMLVariable">
    <w:name w:val="HTML Variable"/>
    <w:basedOn w:val="DefaultParagraphFont"/>
    <w:semiHidden/>
    <w:rsid w:val="00AD51F4"/>
    <w:rPr>
      <w:i/>
      <w:iCs/>
    </w:rPr>
  </w:style>
  <w:style w:type="character" w:styleId="Hyperlink">
    <w:name w:val="Hyperlink"/>
    <w:basedOn w:val="DefaultParagraphFont"/>
    <w:semiHidden/>
    <w:unhideWhenUsed/>
    <w:rsid w:val="00F8340B"/>
    <w:rPr>
      <w:color w:val="0000FF" w:themeColor="hyperlink"/>
      <w:u w:val="single"/>
    </w:rPr>
  </w:style>
  <w:style w:type="paragraph" w:styleId="Index2">
    <w:name w:val="index 2"/>
    <w:basedOn w:val="Normal"/>
    <w:next w:val="Normal"/>
    <w:autoRedefine/>
    <w:semiHidden/>
    <w:unhideWhenUsed/>
    <w:qFormat/>
    <w:rsid w:val="00F8340B"/>
    <w:pPr>
      <w:ind w:left="480" w:hanging="240"/>
    </w:pPr>
  </w:style>
  <w:style w:type="paragraph" w:styleId="Index3">
    <w:name w:val="index 3"/>
    <w:basedOn w:val="Normal"/>
    <w:next w:val="Normal"/>
    <w:autoRedefine/>
    <w:semiHidden/>
    <w:unhideWhenUsed/>
    <w:qFormat/>
    <w:rsid w:val="00F8340B"/>
    <w:pPr>
      <w:ind w:left="720" w:hanging="240"/>
    </w:pPr>
  </w:style>
  <w:style w:type="paragraph" w:styleId="Index4">
    <w:name w:val="index 4"/>
    <w:basedOn w:val="Normal"/>
    <w:next w:val="Normal"/>
    <w:autoRedefine/>
    <w:semiHidden/>
    <w:unhideWhenUsed/>
    <w:qFormat/>
    <w:rsid w:val="00F8340B"/>
    <w:pPr>
      <w:ind w:left="960" w:hanging="240"/>
    </w:pPr>
  </w:style>
  <w:style w:type="paragraph" w:styleId="Index5">
    <w:name w:val="index 5"/>
    <w:basedOn w:val="Normal"/>
    <w:next w:val="Normal"/>
    <w:autoRedefine/>
    <w:semiHidden/>
    <w:unhideWhenUsed/>
    <w:qFormat/>
    <w:rsid w:val="00F8340B"/>
    <w:pPr>
      <w:ind w:left="1200" w:hanging="240"/>
    </w:pPr>
  </w:style>
  <w:style w:type="paragraph" w:styleId="Index6">
    <w:name w:val="index 6"/>
    <w:basedOn w:val="Normal"/>
    <w:next w:val="Normal"/>
    <w:autoRedefine/>
    <w:semiHidden/>
    <w:unhideWhenUsed/>
    <w:qFormat/>
    <w:rsid w:val="00F8340B"/>
    <w:pPr>
      <w:ind w:left="1440" w:hanging="240"/>
    </w:pPr>
  </w:style>
  <w:style w:type="paragraph" w:styleId="Index7">
    <w:name w:val="index 7"/>
    <w:basedOn w:val="Normal"/>
    <w:next w:val="Normal"/>
    <w:autoRedefine/>
    <w:semiHidden/>
    <w:unhideWhenUsed/>
    <w:qFormat/>
    <w:rsid w:val="00F8340B"/>
    <w:pPr>
      <w:ind w:left="1680" w:hanging="240"/>
    </w:pPr>
  </w:style>
  <w:style w:type="paragraph" w:styleId="Index8">
    <w:name w:val="index 8"/>
    <w:basedOn w:val="Normal"/>
    <w:next w:val="Normal"/>
    <w:autoRedefine/>
    <w:semiHidden/>
    <w:unhideWhenUsed/>
    <w:qFormat/>
    <w:rsid w:val="00F8340B"/>
    <w:pPr>
      <w:ind w:left="1920" w:hanging="240"/>
    </w:pPr>
  </w:style>
  <w:style w:type="paragraph" w:styleId="Index9">
    <w:name w:val="index 9"/>
    <w:basedOn w:val="Normal"/>
    <w:next w:val="Normal"/>
    <w:autoRedefine/>
    <w:semiHidden/>
    <w:unhideWhenUsed/>
    <w:qFormat/>
    <w:rsid w:val="00F8340B"/>
    <w:pPr>
      <w:ind w:left="2160" w:hanging="240"/>
    </w:pPr>
  </w:style>
  <w:style w:type="table" w:customStyle="1" w:styleId="LightGrid1">
    <w:name w:val="Light Grid1"/>
    <w:basedOn w:val="TableNormal"/>
    <w:uiPriority w:val="62"/>
    <w:rsid w:val="00AD51F4"/>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AD51F4"/>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AD51F4"/>
    <w:rPr>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AD51F4"/>
    <w:rPr>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AD51F4"/>
    <w:rPr>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AD51F4"/>
    <w:rPr>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AD51F4"/>
    <w:rPr>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AD51F4"/>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AD51F4"/>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D51F4"/>
    <w:rPr>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D51F4"/>
    <w:rPr>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D51F4"/>
    <w:rPr>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AD51F4"/>
    <w:rPr>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D51F4"/>
    <w:rPr>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AD51F4"/>
    <w:rPr>
      <w:color w:val="000000" w:themeColor="text1" w:themeShade="BF"/>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D51F4"/>
    <w:rPr>
      <w:color w:val="365F91" w:themeColor="accent1" w:themeShade="BF"/>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D51F4"/>
    <w:rPr>
      <w:color w:val="943634" w:themeColor="accent2" w:themeShade="BF"/>
      <w:sz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D51F4"/>
    <w:rPr>
      <w:color w:val="76923C" w:themeColor="accent3" w:themeShade="BF"/>
      <w:sz w:val="24"/>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D51F4"/>
    <w:rPr>
      <w:color w:val="5F497A" w:themeColor="accent4" w:themeShade="BF"/>
      <w:sz w:val="24"/>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D51F4"/>
    <w:rPr>
      <w:color w:val="31849B" w:themeColor="accent5" w:themeShade="BF"/>
      <w:sz w:val="24"/>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D51F4"/>
    <w:rPr>
      <w:color w:val="E36C0A" w:themeColor="accent6" w:themeShade="BF"/>
      <w:sz w:val="24"/>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F8340B"/>
    <w:pPr>
      <w:ind w:left="720"/>
      <w:contextualSpacing/>
    </w:pPr>
  </w:style>
  <w:style w:type="paragraph" w:styleId="MacroText">
    <w:name w:val="macro"/>
    <w:link w:val="MacroTextChar"/>
    <w:semiHidden/>
    <w:rsid w:val="00F8340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F8340B"/>
    <w:rPr>
      <w:rFonts w:ascii="Consolas" w:hAnsi="Consolas"/>
    </w:rPr>
  </w:style>
  <w:style w:type="table" w:customStyle="1" w:styleId="MediumGrid11">
    <w:name w:val="Medium Grid 11"/>
    <w:basedOn w:val="TableNormal"/>
    <w:uiPriority w:val="67"/>
    <w:rsid w:val="00AD51F4"/>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D51F4"/>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D51F4"/>
    <w:rPr>
      <w:sz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AD51F4"/>
    <w:rPr>
      <w:sz w:val="24"/>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D51F4"/>
    <w:rPr>
      <w:sz w:val="24"/>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D51F4"/>
    <w:rPr>
      <w:sz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AD51F4"/>
    <w:rPr>
      <w:sz w:val="24"/>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AD51F4"/>
    <w:rPr>
      <w:color w:val="000000" w:themeColor="text1"/>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AD51F4"/>
    <w:rPr>
      <w:color w:val="000000" w:themeColor="text1"/>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D51F4"/>
    <w:rPr>
      <w:color w:val="000000" w:themeColor="text1"/>
      <w:sz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D51F4"/>
    <w:rPr>
      <w:color w:val="000000" w:themeColor="text1"/>
      <w:sz w:val="24"/>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AD51F4"/>
    <w:rPr>
      <w:color w:val="000000" w:themeColor="text1"/>
      <w:sz w:val="24"/>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AD51F4"/>
    <w:rPr>
      <w:color w:val="000000" w:themeColor="text1"/>
      <w:sz w:val="24"/>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AD51F4"/>
    <w:rPr>
      <w:color w:val="000000" w:themeColor="text1"/>
      <w:sz w:val="24"/>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AD51F4"/>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AD51F4"/>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D51F4"/>
    <w:rPr>
      <w:sz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D51F4"/>
    <w:rPr>
      <w:sz w:val="24"/>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D51F4"/>
    <w:rPr>
      <w:sz w:val="24"/>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D51F4"/>
    <w:rPr>
      <w:sz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D51F4"/>
    <w:rPr>
      <w:sz w:val="24"/>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F8340B"/>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semiHidden/>
    <w:rsid w:val="00F8340B"/>
    <w:rPr>
      <w:rFonts w:eastAsiaTheme="majorEastAsia"/>
      <w:sz w:val="25"/>
      <w:szCs w:val="24"/>
      <w:shd w:val="pct20" w:color="auto" w:fill="auto"/>
    </w:rPr>
  </w:style>
  <w:style w:type="paragraph" w:styleId="NoSpacing">
    <w:name w:val="No Spacing"/>
    <w:uiPriority w:val="1"/>
    <w:semiHidden/>
    <w:unhideWhenUsed/>
    <w:rsid w:val="00F8340B"/>
    <w:rPr>
      <w:sz w:val="24"/>
    </w:rPr>
  </w:style>
  <w:style w:type="paragraph" w:styleId="NormalWeb">
    <w:name w:val="Normal (Web)"/>
    <w:basedOn w:val="Normal"/>
    <w:semiHidden/>
    <w:unhideWhenUsed/>
    <w:rsid w:val="00F8340B"/>
    <w:rPr>
      <w:szCs w:val="24"/>
    </w:rPr>
  </w:style>
  <w:style w:type="paragraph" w:styleId="NormalIndent">
    <w:name w:val="Normal Indent"/>
    <w:basedOn w:val="Normal"/>
    <w:semiHidden/>
    <w:unhideWhenUsed/>
    <w:rsid w:val="00F8340B"/>
    <w:pPr>
      <w:ind w:left="720"/>
    </w:pPr>
  </w:style>
  <w:style w:type="paragraph" w:styleId="NoteHeading">
    <w:name w:val="Note Heading"/>
    <w:basedOn w:val="Normal"/>
    <w:next w:val="Normal"/>
    <w:link w:val="NoteHeadingChar"/>
    <w:semiHidden/>
    <w:unhideWhenUsed/>
    <w:rsid w:val="00F8340B"/>
  </w:style>
  <w:style w:type="character" w:customStyle="1" w:styleId="NoteHeadingChar">
    <w:name w:val="Note Heading Char"/>
    <w:basedOn w:val="DefaultParagraphFont"/>
    <w:link w:val="NoteHeading"/>
    <w:semiHidden/>
    <w:rsid w:val="00E06DCC"/>
    <w:rPr>
      <w:sz w:val="24"/>
    </w:rPr>
  </w:style>
  <w:style w:type="character" w:styleId="PlaceholderText">
    <w:name w:val="Placeholder Text"/>
    <w:basedOn w:val="DefaultParagraphFont"/>
    <w:uiPriority w:val="99"/>
    <w:semiHidden/>
    <w:rsid w:val="00F8340B"/>
    <w:rPr>
      <w:color w:val="808080"/>
    </w:rPr>
  </w:style>
  <w:style w:type="character" w:styleId="Strong">
    <w:name w:val="Strong"/>
    <w:basedOn w:val="DefaultParagraphFont"/>
    <w:semiHidden/>
    <w:unhideWhenUsed/>
    <w:rsid w:val="00F8340B"/>
    <w:rPr>
      <w:b/>
      <w:bCs/>
    </w:rPr>
  </w:style>
  <w:style w:type="table" w:styleId="Table3Deffects1">
    <w:name w:val="Table 3D effects 1"/>
    <w:basedOn w:val="TableNormal"/>
    <w:rsid w:val="00AD51F4"/>
    <w:rPr>
      <w:sz w:val="24"/>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D51F4"/>
    <w:rPr>
      <w:sz w:val="24"/>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D51F4"/>
    <w:rPr>
      <w:sz w:val="24"/>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D51F4"/>
    <w:rPr>
      <w:sz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D51F4"/>
    <w:rPr>
      <w:sz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D51F4"/>
    <w:rPr>
      <w:color w:val="000080"/>
      <w:sz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D51F4"/>
    <w:rPr>
      <w:sz w:val="24"/>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D51F4"/>
    <w:rPr>
      <w:color w:val="FFFFFF"/>
      <w:sz w:val="24"/>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D51F4"/>
    <w:rPr>
      <w:sz w:val="24"/>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D51F4"/>
    <w:rPr>
      <w:sz w:val="24"/>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D51F4"/>
    <w:rPr>
      <w:b/>
      <w:bCs/>
      <w:sz w:val="24"/>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D51F4"/>
    <w:rPr>
      <w:b/>
      <w:bCs/>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D51F4"/>
    <w:rPr>
      <w:b/>
      <w:bCs/>
      <w:sz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D51F4"/>
    <w:rPr>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D51F4"/>
    <w:rPr>
      <w:sz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D51F4"/>
    <w:rPr>
      <w:sz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D51F4"/>
    <w:rPr>
      <w:sz w:val="24"/>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D51F4"/>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1">
    <w:name w:val="Table Grid 1"/>
    <w:basedOn w:val="TableNormal"/>
    <w:rsid w:val="00AD51F4"/>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D51F4"/>
    <w:rPr>
      <w:sz w:val="24"/>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D51F4"/>
    <w:rPr>
      <w:sz w:val="24"/>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D51F4"/>
    <w:rPr>
      <w:sz w:val="24"/>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D51F4"/>
    <w:rPr>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D51F4"/>
    <w:rPr>
      <w:sz w:val="24"/>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D51F4"/>
    <w:rPr>
      <w:b/>
      <w:bCs/>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D51F4"/>
    <w:rPr>
      <w:sz w:val="24"/>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D51F4"/>
    <w:rPr>
      <w:sz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D51F4"/>
    <w:rPr>
      <w:sz w:val="24"/>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D51F4"/>
    <w:rPr>
      <w:sz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D51F4"/>
    <w:rPr>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D51F4"/>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D51F4"/>
    <w:rPr>
      <w:sz w:val="24"/>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D51F4"/>
    <w:rPr>
      <w:sz w:val="24"/>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D51F4"/>
    <w:rPr>
      <w:sz w:val="24"/>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D51F4"/>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D51F4"/>
    <w:rPr>
      <w:sz w:val="24"/>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D51F4"/>
    <w:rPr>
      <w:sz w:val="24"/>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D51F4"/>
    <w:rPr>
      <w:sz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D51F4"/>
    <w:rPr>
      <w:sz w:val="24"/>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51F4"/>
    <w:rPr>
      <w:sz w:val="24"/>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51F4"/>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D51F4"/>
    <w:rPr>
      <w:sz w:val="24"/>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D51F4"/>
    <w:rPr>
      <w:sz w:val="24"/>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D51F4"/>
    <w:rPr>
      <w:sz w:val="24"/>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9">
    <w:name w:val="Para9"/>
    <w:basedOn w:val="Normal"/>
    <w:next w:val="BodyText"/>
    <w:uiPriority w:val="1"/>
    <w:qFormat/>
    <w:rsid w:val="005D443B"/>
    <w:pPr>
      <w:spacing w:after="240"/>
      <w:ind w:firstLine="720"/>
    </w:pPr>
  </w:style>
  <w:style w:type="character" w:styleId="BookTitle">
    <w:name w:val="Book Title"/>
    <w:basedOn w:val="DefaultParagraphFont"/>
    <w:uiPriority w:val="33"/>
    <w:semiHidden/>
    <w:rsid w:val="001E5AE5"/>
    <w:rPr>
      <w:b/>
      <w:bCs/>
      <w:smallCaps/>
      <w:spacing w:val="5"/>
    </w:rPr>
  </w:style>
  <w:style w:type="table" w:styleId="ColorfulGrid">
    <w:name w:val="Colorful Grid"/>
    <w:basedOn w:val="TableNormal"/>
    <w:uiPriority w:val="73"/>
    <w:rsid w:val="001E5AE5"/>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1E5AE5"/>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1E5AE5"/>
    <w:rPr>
      <w:color w:val="000000" w:themeColor="text1"/>
      <w:sz w:val="24"/>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1E5AE5"/>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IntenseEmphasis">
    <w:name w:val="Intense Emphasis"/>
    <w:basedOn w:val="DefaultParagraphFont"/>
    <w:uiPriority w:val="21"/>
    <w:semiHidden/>
    <w:rsid w:val="001E5AE5"/>
    <w:rPr>
      <w:b/>
      <w:bCs/>
      <w:i/>
      <w:iCs/>
      <w:color w:val="4F81BD" w:themeColor="accent1"/>
    </w:rPr>
  </w:style>
  <w:style w:type="paragraph" w:styleId="IntenseQuote">
    <w:name w:val="Intense Quote"/>
    <w:basedOn w:val="Normal"/>
    <w:next w:val="Normal"/>
    <w:link w:val="IntenseQuoteChar"/>
    <w:uiPriority w:val="30"/>
    <w:semiHidden/>
    <w:rsid w:val="001E5A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1E5AE5"/>
    <w:rPr>
      <w:b/>
      <w:bCs/>
      <w:i/>
      <w:iCs/>
      <w:color w:val="4F81BD" w:themeColor="accent1"/>
      <w:sz w:val="25"/>
    </w:rPr>
  </w:style>
  <w:style w:type="character" w:styleId="IntenseReference">
    <w:name w:val="Intense Reference"/>
    <w:basedOn w:val="DefaultParagraphFont"/>
    <w:uiPriority w:val="32"/>
    <w:semiHidden/>
    <w:rsid w:val="001E5AE5"/>
    <w:rPr>
      <w:b/>
      <w:bCs/>
      <w:smallCaps/>
      <w:color w:val="C0504D" w:themeColor="accent2"/>
      <w:spacing w:val="5"/>
      <w:u w:val="single"/>
    </w:rPr>
  </w:style>
  <w:style w:type="table" w:styleId="LightGrid">
    <w:name w:val="Light Grid"/>
    <w:basedOn w:val="TableNormal"/>
    <w:uiPriority w:val="62"/>
    <w:rsid w:val="001E5AE5"/>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E5AE5"/>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rsid w:val="001E5AE5"/>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E5AE5"/>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1E5AE5"/>
    <w:rPr>
      <w:color w:val="000000" w:themeColor="text1" w:themeShade="BF"/>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E5AE5"/>
    <w:rPr>
      <w:color w:val="365F91" w:themeColor="accent1" w:themeShade="BF"/>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rsid w:val="001E5AE5"/>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1E5AE5"/>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1E5AE5"/>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1E5AE5"/>
    <w:rPr>
      <w:color w:val="000000" w:themeColor="text1"/>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E5AE5"/>
    <w:rPr>
      <w:color w:val="000000" w:themeColor="text1"/>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sid w:val="001E5AE5"/>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E5AE5"/>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E5AE5"/>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E5AE5"/>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E5AE5"/>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semiHidden/>
    <w:rsid w:val="001E5AE5"/>
    <w:rPr>
      <w:i/>
      <w:iCs/>
      <w:color w:val="000000" w:themeColor="text1"/>
    </w:rPr>
  </w:style>
  <w:style w:type="character" w:customStyle="1" w:styleId="QuoteChar">
    <w:name w:val="Quote Char"/>
    <w:basedOn w:val="DefaultParagraphFont"/>
    <w:link w:val="Quote"/>
    <w:uiPriority w:val="29"/>
    <w:semiHidden/>
    <w:rsid w:val="001E5AE5"/>
    <w:rPr>
      <w:i/>
      <w:iCs/>
      <w:color w:val="000000" w:themeColor="text1"/>
      <w:sz w:val="25"/>
    </w:rPr>
  </w:style>
  <w:style w:type="character" w:styleId="SubtleEmphasis">
    <w:name w:val="Subtle Emphasis"/>
    <w:basedOn w:val="DefaultParagraphFont"/>
    <w:uiPriority w:val="19"/>
    <w:semiHidden/>
    <w:rsid w:val="001E5AE5"/>
    <w:rPr>
      <w:i/>
      <w:iCs/>
      <w:color w:val="808080" w:themeColor="text1" w:themeTint="7F"/>
    </w:rPr>
  </w:style>
  <w:style w:type="character" w:styleId="SubtleReference">
    <w:name w:val="Subtle Reference"/>
    <w:basedOn w:val="DefaultParagraphFont"/>
    <w:uiPriority w:val="31"/>
    <w:semiHidden/>
    <w:rsid w:val="001E5AE5"/>
    <w:rPr>
      <w:smallCaps/>
      <w:color w:val="C0504D" w:themeColor="accent2"/>
      <w:u w:val="single"/>
    </w:rPr>
  </w:style>
  <w:style w:type="paragraph" w:customStyle="1" w:styleId="BodyTextFirst5">
    <w:name w:val="Body Text First .5"/>
    <w:basedOn w:val="Normal"/>
    <w:qFormat/>
    <w:rsid w:val="00F07798"/>
    <w:pPr>
      <w:spacing w:after="240"/>
      <w:ind w:firstLine="720"/>
    </w:pPr>
  </w:style>
  <w:style w:type="paragraph" w:customStyle="1" w:styleId="BodyTextFirst5D">
    <w:name w:val="Body Text First .5D"/>
    <w:basedOn w:val="Normal"/>
    <w:qFormat/>
    <w:rsid w:val="004A278D"/>
    <w:pPr>
      <w:spacing w:line="480" w:lineRule="auto"/>
      <w:ind w:firstLine="720"/>
    </w:pPr>
  </w:style>
  <w:style w:type="paragraph" w:customStyle="1" w:styleId="Subtitle2">
    <w:name w:val="Subtitle2"/>
    <w:basedOn w:val="Normal"/>
    <w:next w:val="BodyTextFirst5"/>
    <w:uiPriority w:val="4"/>
    <w:qFormat/>
    <w:rsid w:val="00E35196"/>
    <w:pPr>
      <w:keepNext/>
      <w:spacing w:after="240"/>
    </w:pPr>
    <w:rPr>
      <w:i/>
    </w:rPr>
  </w:style>
  <w:style w:type="paragraph" w:customStyle="1" w:styleId="Title2">
    <w:name w:val="Title2"/>
    <w:basedOn w:val="Normal"/>
    <w:next w:val="BodyTextFirst5"/>
    <w:uiPriority w:val="4"/>
    <w:qFormat/>
    <w:rsid w:val="00E35196"/>
    <w:pPr>
      <w:keepNext/>
      <w:spacing w:after="240"/>
      <w:jc w:val="center"/>
    </w:pPr>
  </w:style>
  <w:style w:type="paragraph" w:customStyle="1" w:styleId="CellNumber">
    <w:name w:val="Cell Number"/>
    <w:basedOn w:val="Normal"/>
    <w:qFormat/>
    <w:rsid w:val="002E0109"/>
    <w:pPr>
      <w:numPr>
        <w:numId w:val="40"/>
      </w:numPr>
    </w:pPr>
  </w:style>
  <w:style w:type="paragraph" w:customStyle="1" w:styleId="Level1Continue">
    <w:name w:val="Level 1 Continue"/>
    <w:basedOn w:val="Normal"/>
    <w:uiPriority w:val="2"/>
    <w:qFormat/>
    <w:rsid w:val="00A30C64"/>
    <w:pPr>
      <w:spacing w:after="240"/>
      <w:ind w:left="720"/>
    </w:pPr>
  </w:style>
  <w:style w:type="paragraph" w:customStyle="1" w:styleId="Level2Continue">
    <w:name w:val="Level 2 Continue"/>
    <w:basedOn w:val="Normal"/>
    <w:uiPriority w:val="2"/>
    <w:qFormat/>
    <w:rsid w:val="009121FE"/>
    <w:pPr>
      <w:suppressAutoHyphens/>
      <w:spacing w:after="240"/>
      <w:ind w:left="1440"/>
      <w:textboxTightWrap w:val="allLines"/>
    </w:pPr>
  </w:style>
  <w:style w:type="paragraph" w:customStyle="1" w:styleId="Level3Continue">
    <w:name w:val="Level 3 Continue"/>
    <w:basedOn w:val="Normal"/>
    <w:uiPriority w:val="2"/>
    <w:qFormat/>
    <w:rsid w:val="009121FE"/>
    <w:pPr>
      <w:suppressAutoHyphens/>
      <w:spacing w:after="240"/>
      <w:ind w:left="2160"/>
      <w:textboxTightWrap w:val="allLines"/>
    </w:pPr>
  </w:style>
  <w:style w:type="paragraph" w:customStyle="1" w:styleId="Level4Continue">
    <w:name w:val="Level 4 Continue"/>
    <w:basedOn w:val="Normal"/>
    <w:uiPriority w:val="2"/>
    <w:qFormat/>
    <w:rsid w:val="009121FE"/>
    <w:pPr>
      <w:suppressAutoHyphens/>
      <w:spacing w:after="240"/>
      <w:ind w:left="2880"/>
      <w:textboxTightWrap w:val="allLines"/>
    </w:pPr>
  </w:style>
  <w:style w:type="paragraph" w:customStyle="1" w:styleId="Level5Continue">
    <w:name w:val="Level 5 Continue"/>
    <w:basedOn w:val="Normal"/>
    <w:uiPriority w:val="2"/>
    <w:qFormat/>
    <w:rsid w:val="009121FE"/>
    <w:pPr>
      <w:suppressAutoHyphens/>
      <w:spacing w:after="240"/>
      <w:ind w:left="3600"/>
      <w:textboxTightWrap w:val="allLines"/>
    </w:pPr>
  </w:style>
  <w:style w:type="paragraph" w:customStyle="1" w:styleId="Level6Continue">
    <w:name w:val="Level 6 Continue"/>
    <w:basedOn w:val="Normal"/>
    <w:uiPriority w:val="2"/>
    <w:qFormat/>
    <w:rsid w:val="009121FE"/>
    <w:pPr>
      <w:suppressAutoHyphens/>
      <w:spacing w:after="240"/>
      <w:ind w:left="4320"/>
      <w:textboxTightWrap w:val="allLines"/>
    </w:pPr>
  </w:style>
  <w:style w:type="paragraph" w:customStyle="1" w:styleId="Level7Continue">
    <w:name w:val="Level 7 Continue"/>
    <w:basedOn w:val="Normal"/>
    <w:uiPriority w:val="2"/>
    <w:qFormat/>
    <w:rsid w:val="009121FE"/>
    <w:pPr>
      <w:suppressAutoHyphens/>
      <w:spacing w:after="240"/>
      <w:ind w:left="5040"/>
      <w:textboxTightWrap w:val="allLines"/>
    </w:pPr>
  </w:style>
  <w:style w:type="paragraph" w:customStyle="1" w:styleId="Level8Continue">
    <w:name w:val="Level 8 Continue"/>
    <w:basedOn w:val="Normal"/>
    <w:uiPriority w:val="2"/>
    <w:qFormat/>
    <w:rsid w:val="009121FE"/>
    <w:pPr>
      <w:spacing w:after="240"/>
      <w:ind w:left="5760"/>
      <w:textboxTightWrap w:val="allLines"/>
    </w:pPr>
  </w:style>
  <w:style w:type="paragraph" w:customStyle="1" w:styleId="Level9Continue">
    <w:name w:val="Level 9 Continue"/>
    <w:basedOn w:val="Normal"/>
    <w:uiPriority w:val="2"/>
    <w:qFormat/>
    <w:rsid w:val="00982787"/>
    <w:pPr>
      <w:suppressAutoHyphens/>
      <w:spacing w:after="240"/>
      <w:ind w:left="6480"/>
      <w:textboxTightWrap w:val="allLines"/>
    </w:pPr>
  </w:style>
  <w:style w:type="character" w:customStyle="1" w:styleId="SubtitleChar">
    <w:name w:val="Subtitle Char"/>
    <w:basedOn w:val="DefaultParagraphFont"/>
    <w:link w:val="Subtitle"/>
    <w:rsid w:val="0016388A"/>
    <w:rPr>
      <w:rFonts w:eastAsiaTheme="majorEastAsia" w:cstheme="majorBidi"/>
      <w:b/>
      <w:sz w:val="24"/>
    </w:rPr>
  </w:style>
  <w:style w:type="paragraph" w:customStyle="1" w:styleId="DocID">
    <w:name w:val="DocID"/>
    <w:basedOn w:val="Normal"/>
    <w:rsid w:val="00FD3F04"/>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3" w:qFormat="1"/>
    <w:lsdException w:name="annotation text" w:qFormat="1"/>
    <w:lsdException w:name="header" w:qFormat="1"/>
    <w:lsdException w:name="footer" w:qFormat="1"/>
    <w:lsdException w:name="index heading" w:qFormat="1"/>
    <w:lsdException w:name="caption" w:qFormat="1"/>
    <w:lsdException w:name="table of figures" w:qFormat="1"/>
    <w:lsdException w:name="footnote reference" w:qFormat="1"/>
    <w:lsdException w:name="page number" w:qFormat="1"/>
    <w:lsdException w:name="endnote reference" w:qFormat="1"/>
    <w:lsdException w:name="endnote text" w:qFormat="1"/>
    <w:lsdException w:name="table of authorities"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qFormat="1"/>
  </w:latentStyles>
  <w:style w:type="paragraph" w:default="1" w:styleId="Normal">
    <w:name w:val="Normal"/>
    <w:qFormat/>
    <w:rsid w:val="00CD42E6"/>
    <w:rPr>
      <w:sz w:val="24"/>
    </w:rPr>
  </w:style>
  <w:style w:type="paragraph" w:styleId="Heading1">
    <w:name w:val="heading 1"/>
    <w:basedOn w:val="Normal"/>
    <w:uiPriority w:val="1"/>
    <w:qFormat/>
    <w:rsid w:val="00F8340B"/>
    <w:pPr>
      <w:numPr>
        <w:numId w:val="5"/>
      </w:numPr>
      <w:spacing w:after="240"/>
      <w:outlineLvl w:val="0"/>
    </w:pPr>
  </w:style>
  <w:style w:type="paragraph" w:styleId="Heading2">
    <w:name w:val="heading 2"/>
    <w:basedOn w:val="Normal"/>
    <w:uiPriority w:val="1"/>
    <w:qFormat/>
    <w:rsid w:val="00F8340B"/>
    <w:pPr>
      <w:numPr>
        <w:ilvl w:val="1"/>
        <w:numId w:val="5"/>
      </w:numPr>
      <w:spacing w:after="240"/>
      <w:outlineLvl w:val="1"/>
    </w:pPr>
  </w:style>
  <w:style w:type="paragraph" w:styleId="Heading3">
    <w:name w:val="heading 3"/>
    <w:basedOn w:val="Normal"/>
    <w:uiPriority w:val="1"/>
    <w:qFormat/>
    <w:rsid w:val="00F8340B"/>
    <w:pPr>
      <w:numPr>
        <w:ilvl w:val="2"/>
        <w:numId w:val="5"/>
      </w:numPr>
      <w:spacing w:after="240"/>
      <w:outlineLvl w:val="2"/>
    </w:pPr>
  </w:style>
  <w:style w:type="paragraph" w:styleId="Heading4">
    <w:name w:val="heading 4"/>
    <w:basedOn w:val="Normal"/>
    <w:uiPriority w:val="1"/>
    <w:qFormat/>
    <w:rsid w:val="00F8340B"/>
    <w:pPr>
      <w:numPr>
        <w:ilvl w:val="3"/>
        <w:numId w:val="5"/>
      </w:numPr>
      <w:spacing w:after="240"/>
      <w:outlineLvl w:val="3"/>
    </w:pPr>
  </w:style>
  <w:style w:type="paragraph" w:styleId="Heading5">
    <w:name w:val="heading 5"/>
    <w:basedOn w:val="Normal"/>
    <w:uiPriority w:val="1"/>
    <w:qFormat/>
    <w:rsid w:val="00F8340B"/>
    <w:pPr>
      <w:numPr>
        <w:ilvl w:val="4"/>
        <w:numId w:val="5"/>
      </w:numPr>
      <w:spacing w:after="240"/>
      <w:outlineLvl w:val="4"/>
    </w:pPr>
  </w:style>
  <w:style w:type="paragraph" w:styleId="Heading6">
    <w:name w:val="heading 6"/>
    <w:basedOn w:val="Normal"/>
    <w:uiPriority w:val="1"/>
    <w:qFormat/>
    <w:rsid w:val="00F8340B"/>
    <w:pPr>
      <w:numPr>
        <w:ilvl w:val="5"/>
        <w:numId w:val="5"/>
      </w:numPr>
      <w:spacing w:after="240"/>
      <w:outlineLvl w:val="5"/>
    </w:pPr>
  </w:style>
  <w:style w:type="paragraph" w:styleId="Heading7">
    <w:name w:val="heading 7"/>
    <w:basedOn w:val="Normal"/>
    <w:uiPriority w:val="1"/>
    <w:qFormat/>
    <w:rsid w:val="00F8340B"/>
    <w:pPr>
      <w:numPr>
        <w:ilvl w:val="6"/>
        <w:numId w:val="5"/>
      </w:numPr>
      <w:spacing w:after="240"/>
      <w:outlineLvl w:val="6"/>
    </w:pPr>
  </w:style>
  <w:style w:type="paragraph" w:styleId="Heading8">
    <w:name w:val="heading 8"/>
    <w:basedOn w:val="Normal"/>
    <w:uiPriority w:val="1"/>
    <w:qFormat/>
    <w:rsid w:val="00F8340B"/>
    <w:pPr>
      <w:numPr>
        <w:ilvl w:val="7"/>
        <w:numId w:val="5"/>
      </w:numPr>
      <w:spacing w:after="240"/>
      <w:outlineLvl w:val="7"/>
    </w:pPr>
  </w:style>
  <w:style w:type="paragraph" w:styleId="Heading9">
    <w:name w:val="heading 9"/>
    <w:basedOn w:val="Normal"/>
    <w:next w:val="Normal"/>
    <w:uiPriority w:val="1"/>
    <w:qFormat/>
    <w:rsid w:val="00F8340B"/>
    <w:pPr>
      <w:keepNext/>
      <w:numPr>
        <w:ilvl w:val="8"/>
        <w:numId w:val="5"/>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
    <w:qFormat/>
    <w:rsid w:val="00F8340B"/>
    <w:pPr>
      <w:spacing w:after="240"/>
      <w:ind w:left="720" w:firstLine="1440"/>
      <w:textboxTightWrap w:val="allLines"/>
    </w:pPr>
  </w:style>
  <w:style w:type="paragraph" w:customStyle="1" w:styleId="Para1">
    <w:name w:val="Para1"/>
    <w:basedOn w:val="Normal"/>
    <w:uiPriority w:val="1"/>
    <w:qFormat/>
    <w:rsid w:val="00F8340B"/>
    <w:pPr>
      <w:spacing w:after="240"/>
      <w:ind w:firstLine="1440"/>
    </w:pPr>
  </w:style>
  <w:style w:type="paragraph" w:styleId="BlockText">
    <w:name w:val="Block Text"/>
    <w:basedOn w:val="Normal"/>
    <w:qFormat/>
    <w:rsid w:val="00F8340B"/>
    <w:pPr>
      <w:spacing w:after="240"/>
      <w:ind w:left="1440" w:right="1440"/>
    </w:pPr>
  </w:style>
  <w:style w:type="paragraph" w:customStyle="1" w:styleId="BlockText2">
    <w:name w:val="Block Text 2"/>
    <w:basedOn w:val="Normal"/>
    <w:semiHidden/>
    <w:unhideWhenUsed/>
    <w:qFormat/>
    <w:rsid w:val="00F8340B"/>
    <w:pPr>
      <w:spacing w:line="480" w:lineRule="auto"/>
      <w:ind w:left="1440" w:right="1440"/>
    </w:pPr>
  </w:style>
  <w:style w:type="paragraph" w:styleId="FootnoteText">
    <w:name w:val="footnote text"/>
    <w:basedOn w:val="BodyText"/>
    <w:uiPriority w:val="3"/>
    <w:semiHidden/>
    <w:unhideWhenUsed/>
    <w:qFormat/>
    <w:rsid w:val="00A74840"/>
    <w:pPr>
      <w:spacing w:after="120"/>
    </w:pPr>
    <w:rPr>
      <w:sz w:val="20"/>
      <w:szCs w:val="24"/>
    </w:rPr>
  </w:style>
  <w:style w:type="paragraph" w:styleId="PlainText">
    <w:name w:val="Plain Text"/>
    <w:basedOn w:val="Normal"/>
    <w:semiHidden/>
    <w:unhideWhenUsed/>
    <w:rsid w:val="00F8340B"/>
  </w:style>
  <w:style w:type="paragraph" w:styleId="Footer">
    <w:name w:val="footer"/>
    <w:basedOn w:val="Normal"/>
    <w:qFormat/>
    <w:rsid w:val="005249FE"/>
    <w:pPr>
      <w:tabs>
        <w:tab w:val="center" w:pos="4320"/>
        <w:tab w:val="right" w:pos="8640"/>
      </w:tabs>
    </w:pPr>
  </w:style>
  <w:style w:type="character" w:styleId="PageNumber">
    <w:name w:val="page number"/>
    <w:basedOn w:val="DefaultParagraphFont"/>
    <w:semiHidden/>
    <w:qFormat/>
    <w:rsid w:val="00F8340B"/>
  </w:style>
  <w:style w:type="paragraph" w:customStyle="1" w:styleId="BlockText3">
    <w:name w:val="Block Text 3"/>
    <w:basedOn w:val="Normal"/>
    <w:semiHidden/>
    <w:qFormat/>
    <w:rsid w:val="00F8340B"/>
    <w:pPr>
      <w:spacing w:after="240"/>
      <w:ind w:left="1440" w:right="1440" w:firstLine="720"/>
    </w:pPr>
  </w:style>
  <w:style w:type="paragraph" w:customStyle="1" w:styleId="BlockText4">
    <w:name w:val="Block Text 4"/>
    <w:basedOn w:val="Normal"/>
    <w:semiHidden/>
    <w:qFormat/>
    <w:rsid w:val="00F8340B"/>
    <w:pPr>
      <w:spacing w:line="480" w:lineRule="auto"/>
      <w:ind w:left="1440" w:right="1440" w:firstLine="720"/>
    </w:pPr>
  </w:style>
  <w:style w:type="paragraph" w:styleId="BodyText">
    <w:name w:val="Body Text"/>
    <w:basedOn w:val="Normal"/>
    <w:qFormat/>
    <w:rsid w:val="00F07798"/>
    <w:pPr>
      <w:spacing w:after="240"/>
    </w:pPr>
  </w:style>
  <w:style w:type="paragraph" w:styleId="BodyText2">
    <w:name w:val="Body Text 2"/>
    <w:basedOn w:val="Normal"/>
    <w:qFormat/>
    <w:rsid w:val="00F07798"/>
    <w:pPr>
      <w:spacing w:line="480" w:lineRule="auto"/>
    </w:pPr>
  </w:style>
  <w:style w:type="paragraph" w:styleId="BodyText3">
    <w:name w:val="Body Text 3"/>
    <w:basedOn w:val="Normal"/>
    <w:semiHidden/>
    <w:unhideWhenUsed/>
    <w:qFormat/>
    <w:rsid w:val="00F8340B"/>
    <w:pPr>
      <w:spacing w:after="240"/>
    </w:pPr>
  </w:style>
  <w:style w:type="paragraph" w:styleId="BodyTextFirstIndent">
    <w:name w:val="Body Text First Indent"/>
    <w:basedOn w:val="Normal"/>
    <w:qFormat/>
    <w:rsid w:val="007F7B33"/>
    <w:pPr>
      <w:spacing w:after="240"/>
      <w:ind w:firstLine="1440"/>
    </w:pPr>
  </w:style>
  <w:style w:type="paragraph" w:styleId="BodyTextIndent">
    <w:name w:val="Body Text Indent"/>
    <w:basedOn w:val="Normal"/>
    <w:qFormat/>
    <w:rsid w:val="00F07798"/>
    <w:pPr>
      <w:suppressAutoHyphens/>
      <w:spacing w:after="240"/>
      <w:ind w:left="720" w:right="720"/>
      <w:textboxTightWrap w:val="allLines"/>
    </w:pPr>
  </w:style>
  <w:style w:type="paragraph" w:styleId="BodyTextFirstIndent2">
    <w:name w:val="Body Text First Indent 2"/>
    <w:basedOn w:val="Normal"/>
    <w:qFormat/>
    <w:rsid w:val="007F7B33"/>
    <w:pPr>
      <w:spacing w:line="480" w:lineRule="auto"/>
      <w:ind w:firstLine="1440"/>
    </w:pPr>
  </w:style>
  <w:style w:type="paragraph" w:customStyle="1" w:styleId="BodyTextFirstIndent3">
    <w:name w:val="Body Text First Indent 3"/>
    <w:basedOn w:val="Normal"/>
    <w:semiHidden/>
    <w:unhideWhenUsed/>
    <w:qFormat/>
    <w:rsid w:val="00F8340B"/>
    <w:pPr>
      <w:spacing w:after="240" w:line="360" w:lineRule="auto"/>
      <w:ind w:firstLine="720"/>
    </w:pPr>
  </w:style>
  <w:style w:type="paragraph" w:styleId="Signature">
    <w:name w:val="Signature"/>
    <w:basedOn w:val="Normal"/>
    <w:qFormat/>
    <w:rsid w:val="00F8340B"/>
    <w:pPr>
      <w:keepLines/>
      <w:ind w:left="4680"/>
    </w:pPr>
  </w:style>
  <w:style w:type="paragraph" w:styleId="TOAHeading">
    <w:name w:val="toa heading"/>
    <w:basedOn w:val="Normal"/>
    <w:next w:val="Normal"/>
    <w:semiHidden/>
    <w:unhideWhenUsed/>
    <w:qFormat/>
    <w:rsid w:val="00F8340B"/>
    <w:pPr>
      <w:spacing w:after="240"/>
      <w:jc w:val="center"/>
    </w:pPr>
    <w:rPr>
      <w:b/>
    </w:rPr>
  </w:style>
  <w:style w:type="paragraph" w:styleId="TOC1">
    <w:name w:val="toc 1"/>
    <w:basedOn w:val="TOCBase"/>
    <w:next w:val="Normal"/>
    <w:uiPriority w:val="6"/>
    <w:unhideWhenUsed/>
    <w:qFormat/>
    <w:rsid w:val="00F8340B"/>
    <w:pPr>
      <w:keepNext/>
      <w:spacing w:before="240"/>
    </w:pPr>
    <w:rPr>
      <w:noProof/>
    </w:rPr>
  </w:style>
  <w:style w:type="paragraph" w:customStyle="1" w:styleId="TOCBase">
    <w:name w:val="TOC Base"/>
    <w:basedOn w:val="Normal"/>
    <w:uiPriority w:val="6"/>
    <w:semiHidden/>
    <w:qFormat/>
    <w:rsid w:val="00F8340B"/>
    <w:pPr>
      <w:ind w:left="720" w:right="720" w:hanging="720"/>
    </w:pPr>
  </w:style>
  <w:style w:type="paragraph" w:styleId="TOC2">
    <w:name w:val="toc 2"/>
    <w:basedOn w:val="TOCBase"/>
    <w:next w:val="Normal"/>
    <w:uiPriority w:val="6"/>
    <w:unhideWhenUsed/>
    <w:qFormat/>
    <w:rsid w:val="00F8340B"/>
    <w:pPr>
      <w:ind w:left="1440"/>
    </w:pPr>
    <w:rPr>
      <w:noProof/>
    </w:rPr>
  </w:style>
  <w:style w:type="paragraph" w:styleId="TOC3">
    <w:name w:val="toc 3"/>
    <w:basedOn w:val="TOCBase"/>
    <w:next w:val="Normal"/>
    <w:uiPriority w:val="6"/>
    <w:unhideWhenUsed/>
    <w:qFormat/>
    <w:rsid w:val="00F8340B"/>
    <w:pPr>
      <w:ind w:left="2160"/>
    </w:pPr>
  </w:style>
  <w:style w:type="paragraph" w:styleId="TOC4">
    <w:name w:val="toc 4"/>
    <w:basedOn w:val="TOCBase"/>
    <w:next w:val="Normal"/>
    <w:uiPriority w:val="6"/>
    <w:unhideWhenUsed/>
    <w:qFormat/>
    <w:rsid w:val="00F8340B"/>
    <w:pPr>
      <w:ind w:left="2880"/>
    </w:pPr>
  </w:style>
  <w:style w:type="paragraph" w:styleId="TOC5">
    <w:name w:val="toc 5"/>
    <w:basedOn w:val="TOCBase"/>
    <w:next w:val="Normal"/>
    <w:uiPriority w:val="6"/>
    <w:unhideWhenUsed/>
    <w:qFormat/>
    <w:rsid w:val="00F8340B"/>
    <w:pPr>
      <w:ind w:left="3600"/>
    </w:pPr>
  </w:style>
  <w:style w:type="paragraph" w:styleId="TOC6">
    <w:name w:val="toc 6"/>
    <w:basedOn w:val="TOCBase"/>
    <w:next w:val="Normal"/>
    <w:uiPriority w:val="6"/>
    <w:unhideWhenUsed/>
    <w:qFormat/>
    <w:rsid w:val="00F8340B"/>
    <w:pPr>
      <w:ind w:left="4320"/>
    </w:pPr>
  </w:style>
  <w:style w:type="paragraph" w:styleId="TOC7">
    <w:name w:val="toc 7"/>
    <w:basedOn w:val="TOCBase"/>
    <w:next w:val="Normal"/>
    <w:uiPriority w:val="6"/>
    <w:unhideWhenUsed/>
    <w:qFormat/>
    <w:rsid w:val="00F8340B"/>
    <w:pPr>
      <w:ind w:left="5040"/>
    </w:pPr>
  </w:style>
  <w:style w:type="paragraph" w:styleId="TOC8">
    <w:name w:val="toc 8"/>
    <w:basedOn w:val="TOCBase"/>
    <w:next w:val="Normal"/>
    <w:uiPriority w:val="6"/>
    <w:unhideWhenUsed/>
    <w:qFormat/>
    <w:rsid w:val="00F8340B"/>
    <w:pPr>
      <w:ind w:left="5760"/>
    </w:pPr>
  </w:style>
  <w:style w:type="paragraph" w:styleId="TOCHeading">
    <w:name w:val="TOC Heading"/>
    <w:basedOn w:val="Normal"/>
    <w:uiPriority w:val="6"/>
    <w:qFormat/>
    <w:rsid w:val="00EA21C3"/>
    <w:pPr>
      <w:spacing w:before="720" w:after="240"/>
      <w:jc w:val="center"/>
    </w:pPr>
    <w:rPr>
      <w:b/>
      <w:caps/>
    </w:rPr>
  </w:style>
  <w:style w:type="paragraph" w:styleId="BodyTextIndent2">
    <w:name w:val="Body Text Indent 2"/>
    <w:basedOn w:val="Normal"/>
    <w:unhideWhenUsed/>
    <w:qFormat/>
    <w:rsid w:val="0030568F"/>
    <w:pPr>
      <w:suppressAutoHyphens/>
      <w:spacing w:line="480" w:lineRule="auto"/>
      <w:ind w:left="720" w:right="720"/>
      <w:textboxTightWrap w:val="allLines"/>
    </w:pPr>
  </w:style>
  <w:style w:type="paragraph" w:styleId="TableofAuthorities">
    <w:name w:val="table of authorities"/>
    <w:basedOn w:val="Normal"/>
    <w:next w:val="Normal"/>
    <w:semiHidden/>
    <w:unhideWhenUsed/>
    <w:qFormat/>
    <w:rsid w:val="00F8340B"/>
    <w:pPr>
      <w:ind w:left="720" w:hanging="720"/>
    </w:pPr>
  </w:style>
  <w:style w:type="paragraph" w:styleId="Subtitle">
    <w:name w:val="Subtitle"/>
    <w:basedOn w:val="Normal"/>
    <w:next w:val="BodyTextFirst5"/>
    <w:link w:val="SubtitleChar"/>
    <w:qFormat/>
    <w:rsid w:val="0016388A"/>
    <w:pPr>
      <w:keepNext/>
      <w:suppressAutoHyphens/>
      <w:spacing w:after="240"/>
      <w:jc w:val="center"/>
      <w:textboxTightWrap w:val="allLines"/>
    </w:pPr>
    <w:rPr>
      <w:rFonts w:eastAsiaTheme="majorEastAsia" w:cstheme="majorBidi"/>
      <w:b/>
    </w:rPr>
  </w:style>
  <w:style w:type="paragraph" w:styleId="Title">
    <w:name w:val="Title"/>
    <w:basedOn w:val="Normal"/>
    <w:next w:val="BodyTextFirst5"/>
    <w:uiPriority w:val="4"/>
    <w:qFormat/>
    <w:rsid w:val="000C184D"/>
    <w:pPr>
      <w:keepNext/>
      <w:spacing w:after="240"/>
      <w:jc w:val="center"/>
      <w:outlineLvl w:val="0"/>
    </w:pPr>
    <w:rPr>
      <w:b/>
      <w:caps/>
    </w:rPr>
  </w:style>
  <w:style w:type="paragraph" w:styleId="BodyTextIndent3">
    <w:name w:val="Body Text Indent 3"/>
    <w:basedOn w:val="Normal"/>
    <w:unhideWhenUsed/>
    <w:qFormat/>
    <w:rsid w:val="00F07798"/>
    <w:pPr>
      <w:spacing w:after="240"/>
      <w:ind w:left="720" w:firstLine="720"/>
    </w:pPr>
  </w:style>
  <w:style w:type="paragraph" w:customStyle="1" w:styleId="BodyTextIndent4">
    <w:name w:val="Body Text Indent 4"/>
    <w:basedOn w:val="Normal"/>
    <w:semiHidden/>
    <w:unhideWhenUsed/>
    <w:rsid w:val="00F07798"/>
    <w:pPr>
      <w:spacing w:line="480" w:lineRule="auto"/>
      <w:ind w:left="720" w:right="720"/>
    </w:pPr>
    <w:rPr>
      <w:szCs w:val="24"/>
    </w:rPr>
  </w:style>
  <w:style w:type="paragraph" w:styleId="Caption">
    <w:name w:val="caption"/>
    <w:basedOn w:val="Normal"/>
    <w:next w:val="BodyText"/>
    <w:semiHidden/>
    <w:unhideWhenUsed/>
    <w:qFormat/>
    <w:rsid w:val="009F7206"/>
    <w:pPr>
      <w:spacing w:after="240"/>
    </w:pPr>
  </w:style>
  <w:style w:type="paragraph" w:customStyle="1" w:styleId="Single">
    <w:name w:val="Single"/>
    <w:basedOn w:val="Normal"/>
    <w:semiHidden/>
    <w:unhideWhenUsed/>
    <w:rsid w:val="00F8340B"/>
    <w:pPr>
      <w:spacing w:after="240"/>
      <w:ind w:firstLine="720"/>
    </w:pPr>
  </w:style>
  <w:style w:type="character" w:styleId="CommentReference">
    <w:name w:val="annotation reference"/>
    <w:basedOn w:val="DefaultParagraphFont"/>
    <w:semiHidden/>
    <w:rsid w:val="00F8340B"/>
    <w:rPr>
      <w:sz w:val="24"/>
    </w:rPr>
  </w:style>
  <w:style w:type="paragraph" w:styleId="CommentText">
    <w:name w:val="annotation text"/>
    <w:basedOn w:val="Normal"/>
    <w:link w:val="CommentTextChar"/>
    <w:semiHidden/>
    <w:qFormat/>
    <w:rsid w:val="00F8340B"/>
  </w:style>
  <w:style w:type="paragraph" w:customStyle="1" w:styleId="Double">
    <w:name w:val="Double"/>
    <w:basedOn w:val="Normal"/>
    <w:semiHidden/>
    <w:unhideWhenUsed/>
    <w:rsid w:val="00F8340B"/>
    <w:pPr>
      <w:spacing w:line="480" w:lineRule="auto"/>
      <w:ind w:firstLine="720"/>
    </w:pPr>
  </w:style>
  <w:style w:type="paragraph" w:styleId="ListBullet">
    <w:name w:val="List Bullet"/>
    <w:basedOn w:val="Normal"/>
    <w:uiPriority w:val="3"/>
    <w:qFormat/>
    <w:rsid w:val="00F8340B"/>
    <w:pPr>
      <w:numPr>
        <w:numId w:val="6"/>
      </w:numPr>
      <w:spacing w:after="240"/>
    </w:pPr>
  </w:style>
  <w:style w:type="paragraph" w:styleId="ListBullet2">
    <w:name w:val="List Bullet 2"/>
    <w:basedOn w:val="Normal"/>
    <w:uiPriority w:val="3"/>
    <w:qFormat/>
    <w:rsid w:val="00F8340B"/>
    <w:pPr>
      <w:numPr>
        <w:numId w:val="8"/>
      </w:numPr>
      <w:spacing w:after="240"/>
    </w:pPr>
  </w:style>
  <w:style w:type="paragraph" w:styleId="ListBullet3">
    <w:name w:val="List Bullet 3"/>
    <w:basedOn w:val="Normal"/>
    <w:uiPriority w:val="3"/>
    <w:qFormat/>
    <w:rsid w:val="00F8340B"/>
    <w:pPr>
      <w:numPr>
        <w:numId w:val="9"/>
      </w:numPr>
      <w:spacing w:after="240"/>
    </w:pPr>
  </w:style>
  <w:style w:type="paragraph" w:styleId="ListBullet4">
    <w:name w:val="List Bullet 4"/>
    <w:basedOn w:val="Normal"/>
    <w:uiPriority w:val="3"/>
    <w:qFormat/>
    <w:rsid w:val="00F8340B"/>
    <w:pPr>
      <w:numPr>
        <w:numId w:val="10"/>
      </w:numPr>
      <w:spacing w:after="240"/>
    </w:pPr>
  </w:style>
  <w:style w:type="paragraph" w:styleId="ListBullet5">
    <w:name w:val="List Bullet 5"/>
    <w:basedOn w:val="Normal"/>
    <w:uiPriority w:val="3"/>
    <w:qFormat/>
    <w:rsid w:val="00F8340B"/>
    <w:pPr>
      <w:numPr>
        <w:numId w:val="11"/>
      </w:numPr>
      <w:spacing w:after="240"/>
    </w:pPr>
  </w:style>
  <w:style w:type="paragraph" w:styleId="Header">
    <w:name w:val="header"/>
    <w:basedOn w:val="Normal"/>
    <w:unhideWhenUsed/>
    <w:qFormat/>
    <w:rsid w:val="002554F9"/>
    <w:pPr>
      <w:tabs>
        <w:tab w:val="center" w:pos="4320"/>
        <w:tab w:val="right" w:pos="8640"/>
      </w:tabs>
    </w:pPr>
  </w:style>
  <w:style w:type="paragraph" w:customStyle="1" w:styleId="Para3">
    <w:name w:val="Para3"/>
    <w:basedOn w:val="Normal"/>
    <w:uiPriority w:val="1"/>
    <w:qFormat/>
    <w:rsid w:val="00F8340B"/>
    <w:pPr>
      <w:spacing w:after="240"/>
      <w:ind w:left="1440" w:firstLine="1440"/>
    </w:pPr>
  </w:style>
  <w:style w:type="paragraph" w:customStyle="1" w:styleId="Para4">
    <w:name w:val="Para4"/>
    <w:basedOn w:val="Normal"/>
    <w:uiPriority w:val="1"/>
    <w:qFormat/>
    <w:rsid w:val="00F8340B"/>
    <w:pPr>
      <w:spacing w:after="240"/>
      <w:ind w:left="2160" w:firstLine="1440"/>
    </w:pPr>
  </w:style>
  <w:style w:type="paragraph" w:customStyle="1" w:styleId="Exhibit">
    <w:name w:val="Exhibit"/>
    <w:basedOn w:val="Title"/>
    <w:next w:val="Normal"/>
    <w:uiPriority w:val="5"/>
    <w:qFormat/>
    <w:rsid w:val="00F8340B"/>
  </w:style>
  <w:style w:type="paragraph" w:customStyle="1" w:styleId="Para5">
    <w:name w:val="Para5"/>
    <w:basedOn w:val="Normal"/>
    <w:uiPriority w:val="1"/>
    <w:qFormat/>
    <w:rsid w:val="00F8340B"/>
    <w:pPr>
      <w:spacing w:after="240"/>
      <w:ind w:left="2880" w:firstLine="1440"/>
    </w:pPr>
  </w:style>
  <w:style w:type="paragraph" w:customStyle="1" w:styleId="Para6">
    <w:name w:val="Para6"/>
    <w:basedOn w:val="Normal"/>
    <w:uiPriority w:val="1"/>
    <w:qFormat/>
    <w:rsid w:val="00F8340B"/>
    <w:pPr>
      <w:spacing w:after="240"/>
      <w:ind w:left="3600" w:firstLine="1440"/>
    </w:pPr>
  </w:style>
  <w:style w:type="paragraph" w:customStyle="1" w:styleId="Para7">
    <w:name w:val="Para7"/>
    <w:basedOn w:val="Normal"/>
    <w:uiPriority w:val="1"/>
    <w:qFormat/>
    <w:rsid w:val="00F8340B"/>
    <w:pPr>
      <w:spacing w:after="240"/>
      <w:ind w:left="4320" w:firstLine="1440"/>
    </w:pPr>
  </w:style>
  <w:style w:type="paragraph" w:customStyle="1" w:styleId="Para8">
    <w:name w:val="Para8"/>
    <w:basedOn w:val="Normal"/>
    <w:uiPriority w:val="1"/>
    <w:qFormat/>
    <w:rsid w:val="00F8340B"/>
    <w:pPr>
      <w:spacing w:after="240"/>
      <w:ind w:left="5040" w:firstLine="1440"/>
    </w:pPr>
  </w:style>
  <w:style w:type="paragraph" w:styleId="EndnoteText">
    <w:name w:val="endnote text"/>
    <w:basedOn w:val="Normal"/>
    <w:semiHidden/>
    <w:unhideWhenUsed/>
    <w:qFormat/>
    <w:rsid w:val="00F8340B"/>
  </w:style>
  <w:style w:type="paragraph" w:styleId="EnvelopeReturn">
    <w:name w:val="envelope return"/>
    <w:basedOn w:val="Normal"/>
    <w:semiHidden/>
    <w:unhideWhenUsed/>
    <w:rsid w:val="00F8340B"/>
  </w:style>
  <w:style w:type="paragraph" w:styleId="EnvelopeAddress">
    <w:name w:val="envelope address"/>
    <w:basedOn w:val="Normal"/>
    <w:semiHidden/>
    <w:unhideWhenUsed/>
    <w:rsid w:val="00F8340B"/>
    <w:pPr>
      <w:framePr w:w="7920" w:h="1980" w:hRule="exact" w:hSpace="180" w:wrap="auto" w:hAnchor="page" w:xAlign="center" w:yAlign="bottom"/>
      <w:ind w:left="2880"/>
    </w:pPr>
  </w:style>
  <w:style w:type="paragraph" w:styleId="ListNumber">
    <w:name w:val="List Number"/>
    <w:basedOn w:val="Normal"/>
    <w:uiPriority w:val="3"/>
    <w:qFormat/>
    <w:rsid w:val="00F8340B"/>
    <w:pPr>
      <w:numPr>
        <w:numId w:val="7"/>
      </w:numPr>
      <w:spacing w:after="240"/>
    </w:pPr>
  </w:style>
  <w:style w:type="paragraph" w:styleId="ListNumber2">
    <w:name w:val="List Number 2"/>
    <w:basedOn w:val="Normal"/>
    <w:uiPriority w:val="3"/>
    <w:qFormat/>
    <w:rsid w:val="00F8340B"/>
    <w:pPr>
      <w:numPr>
        <w:numId w:val="12"/>
      </w:numPr>
      <w:spacing w:after="240"/>
    </w:pPr>
  </w:style>
  <w:style w:type="paragraph" w:styleId="ListNumber3">
    <w:name w:val="List Number 3"/>
    <w:basedOn w:val="Normal"/>
    <w:uiPriority w:val="3"/>
    <w:qFormat/>
    <w:rsid w:val="00F8340B"/>
    <w:pPr>
      <w:numPr>
        <w:numId w:val="13"/>
      </w:numPr>
      <w:spacing w:after="240"/>
    </w:pPr>
  </w:style>
  <w:style w:type="paragraph" w:styleId="ListNumber4">
    <w:name w:val="List Number 4"/>
    <w:basedOn w:val="Normal"/>
    <w:uiPriority w:val="3"/>
    <w:qFormat/>
    <w:rsid w:val="00F8340B"/>
    <w:pPr>
      <w:numPr>
        <w:numId w:val="14"/>
      </w:numPr>
      <w:spacing w:after="240"/>
    </w:pPr>
  </w:style>
  <w:style w:type="paragraph" w:styleId="ListNumber5">
    <w:name w:val="List Number 5"/>
    <w:basedOn w:val="Normal"/>
    <w:uiPriority w:val="3"/>
    <w:qFormat/>
    <w:rsid w:val="00F8340B"/>
    <w:pPr>
      <w:numPr>
        <w:numId w:val="15"/>
      </w:numPr>
      <w:spacing w:after="240"/>
    </w:pPr>
  </w:style>
  <w:style w:type="paragraph" w:styleId="TOC9">
    <w:name w:val="toc 9"/>
    <w:basedOn w:val="TOCBase"/>
    <w:next w:val="Normal"/>
    <w:uiPriority w:val="6"/>
    <w:unhideWhenUsed/>
    <w:qFormat/>
    <w:rsid w:val="00F8340B"/>
  </w:style>
  <w:style w:type="character" w:styleId="LineNumber">
    <w:name w:val="line number"/>
    <w:basedOn w:val="DefaultParagraphFont"/>
    <w:semiHidden/>
    <w:unhideWhenUsed/>
    <w:rsid w:val="00F8340B"/>
  </w:style>
  <w:style w:type="paragraph" w:customStyle="1" w:styleId="Hanging">
    <w:name w:val="Hanging"/>
    <w:basedOn w:val="Normal"/>
    <w:qFormat/>
    <w:rsid w:val="00F8340B"/>
    <w:pPr>
      <w:spacing w:after="240"/>
      <w:ind w:left="2160" w:hanging="2160"/>
    </w:pPr>
  </w:style>
  <w:style w:type="paragraph" w:customStyle="1" w:styleId="Level1">
    <w:name w:val="Level 1"/>
    <w:basedOn w:val="Normal"/>
    <w:uiPriority w:val="2"/>
    <w:qFormat/>
    <w:rsid w:val="00F8340B"/>
    <w:pPr>
      <w:numPr>
        <w:numId w:val="16"/>
      </w:numPr>
      <w:spacing w:after="240"/>
    </w:pPr>
  </w:style>
  <w:style w:type="paragraph" w:customStyle="1" w:styleId="Level2">
    <w:name w:val="Level 2"/>
    <w:basedOn w:val="Normal"/>
    <w:uiPriority w:val="2"/>
    <w:qFormat/>
    <w:rsid w:val="00F8340B"/>
    <w:pPr>
      <w:numPr>
        <w:ilvl w:val="1"/>
        <w:numId w:val="16"/>
      </w:numPr>
      <w:spacing w:after="240"/>
    </w:pPr>
  </w:style>
  <w:style w:type="paragraph" w:customStyle="1" w:styleId="Level3">
    <w:name w:val="Level 3"/>
    <w:basedOn w:val="Normal"/>
    <w:uiPriority w:val="2"/>
    <w:qFormat/>
    <w:rsid w:val="00F8340B"/>
    <w:pPr>
      <w:numPr>
        <w:ilvl w:val="2"/>
        <w:numId w:val="16"/>
      </w:numPr>
      <w:spacing w:after="240"/>
    </w:pPr>
  </w:style>
  <w:style w:type="paragraph" w:customStyle="1" w:styleId="Level4">
    <w:name w:val="Level 4"/>
    <w:basedOn w:val="Normal"/>
    <w:uiPriority w:val="2"/>
    <w:qFormat/>
    <w:rsid w:val="00F8340B"/>
    <w:pPr>
      <w:numPr>
        <w:ilvl w:val="3"/>
        <w:numId w:val="16"/>
      </w:numPr>
      <w:spacing w:after="240"/>
    </w:pPr>
  </w:style>
  <w:style w:type="paragraph" w:customStyle="1" w:styleId="Level5">
    <w:name w:val="Level 5"/>
    <w:basedOn w:val="Normal"/>
    <w:uiPriority w:val="2"/>
    <w:qFormat/>
    <w:rsid w:val="00F8340B"/>
    <w:pPr>
      <w:numPr>
        <w:ilvl w:val="4"/>
        <w:numId w:val="16"/>
      </w:numPr>
      <w:spacing w:after="240"/>
    </w:pPr>
  </w:style>
  <w:style w:type="paragraph" w:customStyle="1" w:styleId="Level6">
    <w:name w:val="Level 6"/>
    <w:basedOn w:val="Normal"/>
    <w:uiPriority w:val="2"/>
    <w:qFormat/>
    <w:rsid w:val="00F8340B"/>
    <w:pPr>
      <w:numPr>
        <w:ilvl w:val="5"/>
        <w:numId w:val="16"/>
      </w:numPr>
      <w:spacing w:after="240"/>
    </w:pPr>
  </w:style>
  <w:style w:type="paragraph" w:customStyle="1" w:styleId="Level7">
    <w:name w:val="Level 7"/>
    <w:basedOn w:val="Normal"/>
    <w:uiPriority w:val="2"/>
    <w:qFormat/>
    <w:rsid w:val="00F8340B"/>
    <w:pPr>
      <w:numPr>
        <w:ilvl w:val="6"/>
        <w:numId w:val="16"/>
      </w:numPr>
      <w:spacing w:after="240"/>
    </w:pPr>
  </w:style>
  <w:style w:type="paragraph" w:customStyle="1" w:styleId="Level8">
    <w:name w:val="Level 8"/>
    <w:basedOn w:val="Normal"/>
    <w:uiPriority w:val="2"/>
    <w:qFormat/>
    <w:rsid w:val="00F8340B"/>
    <w:pPr>
      <w:numPr>
        <w:ilvl w:val="7"/>
        <w:numId w:val="16"/>
      </w:numPr>
      <w:spacing w:after="240"/>
    </w:pPr>
  </w:style>
  <w:style w:type="paragraph" w:customStyle="1" w:styleId="Level9">
    <w:name w:val="Level 9"/>
    <w:basedOn w:val="Normal"/>
    <w:uiPriority w:val="2"/>
    <w:qFormat/>
    <w:rsid w:val="00F8340B"/>
    <w:pPr>
      <w:numPr>
        <w:ilvl w:val="8"/>
        <w:numId w:val="16"/>
      </w:numPr>
      <w:spacing w:after="240"/>
    </w:pPr>
    <w:rPr>
      <w:szCs w:val="24"/>
    </w:rPr>
  </w:style>
  <w:style w:type="paragraph" w:styleId="ListContinue">
    <w:name w:val="List Continue"/>
    <w:basedOn w:val="Normal"/>
    <w:uiPriority w:val="3"/>
    <w:qFormat/>
    <w:rsid w:val="00F8340B"/>
    <w:pPr>
      <w:spacing w:after="240"/>
      <w:ind w:left="720"/>
    </w:pPr>
  </w:style>
  <w:style w:type="paragraph" w:customStyle="1" w:styleId="HIDDEN">
    <w:name w:val="HIDDEN"/>
    <w:basedOn w:val="Normal"/>
    <w:next w:val="Normal"/>
    <w:semiHidden/>
    <w:unhideWhenUsed/>
    <w:qFormat/>
    <w:rsid w:val="00F8340B"/>
    <w:pPr>
      <w:widowControl w:val="0"/>
    </w:pPr>
    <w:rPr>
      <w:snapToGrid w:val="0"/>
      <w:vanish/>
      <w:effect w:val="antsBlack"/>
    </w:rPr>
  </w:style>
  <w:style w:type="paragraph" w:customStyle="1" w:styleId="BodyText4">
    <w:name w:val="Body Text 4"/>
    <w:basedOn w:val="Normal"/>
    <w:semiHidden/>
    <w:unhideWhenUsed/>
    <w:qFormat/>
    <w:rsid w:val="00F8340B"/>
    <w:pPr>
      <w:spacing w:line="480" w:lineRule="auto"/>
    </w:pPr>
  </w:style>
  <w:style w:type="character" w:customStyle="1" w:styleId="AllCaps">
    <w:name w:val="AllCaps"/>
    <w:basedOn w:val="DefaultParagraphFont"/>
    <w:semiHidden/>
    <w:unhideWhenUsed/>
    <w:rsid w:val="00F8340B"/>
    <w:rPr>
      <w:caps/>
      <w:u w:val="single"/>
    </w:rPr>
  </w:style>
  <w:style w:type="paragraph" w:styleId="ListContinue2">
    <w:name w:val="List Continue 2"/>
    <w:basedOn w:val="Normal"/>
    <w:uiPriority w:val="3"/>
    <w:qFormat/>
    <w:rsid w:val="00F8340B"/>
    <w:pPr>
      <w:spacing w:after="240"/>
      <w:ind w:left="1440"/>
    </w:pPr>
  </w:style>
  <w:style w:type="paragraph" w:styleId="ListContinue3">
    <w:name w:val="List Continue 3"/>
    <w:basedOn w:val="Normal"/>
    <w:uiPriority w:val="3"/>
    <w:qFormat/>
    <w:rsid w:val="00F8340B"/>
    <w:pPr>
      <w:spacing w:after="240"/>
      <w:ind w:left="2160"/>
    </w:pPr>
  </w:style>
  <w:style w:type="paragraph" w:styleId="ListContinue4">
    <w:name w:val="List Continue 4"/>
    <w:basedOn w:val="Normal"/>
    <w:uiPriority w:val="3"/>
    <w:qFormat/>
    <w:rsid w:val="00F8340B"/>
    <w:pPr>
      <w:spacing w:after="240"/>
      <w:ind w:firstLine="1440"/>
    </w:pPr>
  </w:style>
  <w:style w:type="paragraph" w:styleId="ListContinue5">
    <w:name w:val="List Continue 5"/>
    <w:basedOn w:val="Normal"/>
    <w:uiPriority w:val="3"/>
    <w:qFormat/>
    <w:rsid w:val="00F8340B"/>
    <w:pPr>
      <w:spacing w:after="240"/>
      <w:ind w:firstLine="2160"/>
    </w:pPr>
  </w:style>
  <w:style w:type="paragraph" w:styleId="List">
    <w:name w:val="List"/>
    <w:basedOn w:val="Normal"/>
    <w:uiPriority w:val="3"/>
    <w:qFormat/>
    <w:rsid w:val="00F8340B"/>
    <w:pPr>
      <w:spacing w:after="240"/>
      <w:ind w:left="720"/>
    </w:pPr>
  </w:style>
  <w:style w:type="paragraph" w:styleId="List2">
    <w:name w:val="List 2"/>
    <w:basedOn w:val="Normal"/>
    <w:uiPriority w:val="3"/>
    <w:qFormat/>
    <w:rsid w:val="00F8340B"/>
    <w:pPr>
      <w:spacing w:after="240"/>
      <w:ind w:left="1440"/>
    </w:pPr>
  </w:style>
  <w:style w:type="paragraph" w:styleId="List3">
    <w:name w:val="List 3"/>
    <w:basedOn w:val="Normal"/>
    <w:uiPriority w:val="3"/>
    <w:qFormat/>
    <w:rsid w:val="00F8340B"/>
    <w:pPr>
      <w:spacing w:after="240"/>
      <w:ind w:left="2160"/>
    </w:pPr>
  </w:style>
  <w:style w:type="paragraph" w:styleId="List4">
    <w:name w:val="List 4"/>
    <w:basedOn w:val="Normal"/>
    <w:uiPriority w:val="3"/>
    <w:qFormat/>
    <w:rsid w:val="00F8340B"/>
    <w:pPr>
      <w:spacing w:after="240"/>
      <w:ind w:left="2880"/>
    </w:pPr>
  </w:style>
  <w:style w:type="paragraph" w:styleId="List5">
    <w:name w:val="List 5"/>
    <w:basedOn w:val="Normal"/>
    <w:uiPriority w:val="3"/>
    <w:qFormat/>
    <w:rsid w:val="00F8340B"/>
    <w:pPr>
      <w:spacing w:after="240"/>
      <w:ind w:left="3600"/>
    </w:pPr>
  </w:style>
  <w:style w:type="paragraph" w:styleId="Salutation">
    <w:name w:val="Salutation"/>
    <w:basedOn w:val="Normal"/>
    <w:next w:val="Normal"/>
    <w:semiHidden/>
    <w:qFormat/>
    <w:rsid w:val="00F8340B"/>
    <w:pPr>
      <w:spacing w:after="240"/>
    </w:pPr>
  </w:style>
  <w:style w:type="character" w:styleId="FootnoteReference">
    <w:name w:val="footnote reference"/>
    <w:basedOn w:val="DefaultParagraphFont"/>
    <w:semiHidden/>
    <w:unhideWhenUsed/>
    <w:qFormat/>
    <w:rsid w:val="00F8340B"/>
    <w:rPr>
      <w:vertAlign w:val="superscript"/>
    </w:rPr>
  </w:style>
  <w:style w:type="paragraph" w:customStyle="1" w:styleId="ListNumberA">
    <w:name w:val="List Number A"/>
    <w:basedOn w:val="Normal"/>
    <w:uiPriority w:val="3"/>
    <w:qFormat/>
    <w:rsid w:val="00F8340B"/>
    <w:pPr>
      <w:numPr>
        <w:numId w:val="17"/>
      </w:numPr>
      <w:spacing w:after="240"/>
    </w:pPr>
  </w:style>
  <w:style w:type="paragraph" w:customStyle="1" w:styleId="SubtitleUnderline">
    <w:name w:val="Subtitle Underline"/>
    <w:basedOn w:val="Subtitle"/>
    <w:next w:val="BodyTextFirst5"/>
    <w:uiPriority w:val="4"/>
    <w:qFormat/>
    <w:rsid w:val="00F8340B"/>
    <w:rPr>
      <w:u w:val="single"/>
    </w:rPr>
  </w:style>
  <w:style w:type="paragraph" w:customStyle="1" w:styleId="TitleUnderline">
    <w:name w:val="Title Underline"/>
    <w:basedOn w:val="Title"/>
    <w:next w:val="BodyTextFirst5"/>
    <w:uiPriority w:val="4"/>
    <w:qFormat/>
    <w:rsid w:val="00F8340B"/>
    <w:rPr>
      <w:u w:val="single"/>
    </w:rPr>
  </w:style>
  <w:style w:type="paragraph" w:styleId="Index1">
    <w:name w:val="index 1"/>
    <w:basedOn w:val="Normal"/>
    <w:next w:val="Normal"/>
    <w:autoRedefine/>
    <w:semiHidden/>
    <w:unhideWhenUsed/>
    <w:qFormat/>
    <w:rsid w:val="00F8340B"/>
    <w:pPr>
      <w:ind w:left="240" w:hanging="240"/>
    </w:pPr>
  </w:style>
  <w:style w:type="paragraph" w:styleId="IndexHeading">
    <w:name w:val="index heading"/>
    <w:basedOn w:val="Normal"/>
    <w:next w:val="Index1"/>
    <w:semiHidden/>
    <w:unhideWhenUsed/>
    <w:qFormat/>
    <w:rsid w:val="00F8340B"/>
    <w:rPr>
      <w:b/>
    </w:rPr>
  </w:style>
  <w:style w:type="paragraph" w:styleId="Closing">
    <w:name w:val="Closing"/>
    <w:basedOn w:val="Normal"/>
    <w:semiHidden/>
    <w:unhideWhenUsed/>
    <w:qFormat/>
    <w:rsid w:val="00F8340B"/>
    <w:pPr>
      <w:ind w:left="4320"/>
    </w:pPr>
  </w:style>
  <w:style w:type="paragraph" w:styleId="Date">
    <w:name w:val="Date"/>
    <w:basedOn w:val="Normal"/>
    <w:next w:val="Normal"/>
    <w:qFormat/>
    <w:rsid w:val="00F8340B"/>
  </w:style>
  <w:style w:type="paragraph" w:styleId="TableofFigures">
    <w:name w:val="table of figures"/>
    <w:basedOn w:val="Normal"/>
    <w:next w:val="Normal"/>
    <w:semiHidden/>
    <w:qFormat/>
    <w:rsid w:val="00F8340B"/>
    <w:pPr>
      <w:ind w:left="480" w:hanging="480"/>
    </w:pPr>
  </w:style>
  <w:style w:type="paragraph" w:customStyle="1" w:styleId="Schedule">
    <w:name w:val="Schedule"/>
    <w:basedOn w:val="Title"/>
    <w:next w:val="Normal"/>
    <w:uiPriority w:val="5"/>
    <w:qFormat/>
    <w:rsid w:val="00F8340B"/>
  </w:style>
  <w:style w:type="paragraph" w:customStyle="1" w:styleId="ScheduleHeading">
    <w:name w:val="Schedule Heading"/>
    <w:basedOn w:val="Normal"/>
    <w:next w:val="Normal"/>
    <w:uiPriority w:val="5"/>
    <w:semiHidden/>
    <w:qFormat/>
    <w:rsid w:val="00F8340B"/>
    <w:pPr>
      <w:spacing w:after="240"/>
    </w:pPr>
    <w:rPr>
      <w:u w:val="single"/>
    </w:rPr>
  </w:style>
  <w:style w:type="paragraph" w:customStyle="1" w:styleId="Addendum">
    <w:name w:val="Addendum"/>
    <w:basedOn w:val="Title"/>
    <w:next w:val="Normal"/>
    <w:uiPriority w:val="5"/>
    <w:qFormat/>
    <w:rsid w:val="00F8340B"/>
  </w:style>
  <w:style w:type="paragraph" w:customStyle="1" w:styleId="AddendumHeading">
    <w:name w:val="Addendum Heading"/>
    <w:basedOn w:val="Normal"/>
    <w:next w:val="Normal"/>
    <w:uiPriority w:val="5"/>
    <w:qFormat/>
    <w:rsid w:val="00F8340B"/>
    <w:pPr>
      <w:spacing w:after="240"/>
    </w:pPr>
    <w:rPr>
      <w:u w:val="single"/>
    </w:rPr>
  </w:style>
  <w:style w:type="paragraph" w:customStyle="1" w:styleId="SubtitleLeft">
    <w:name w:val="SubtitleLeft"/>
    <w:basedOn w:val="Normal"/>
    <w:next w:val="BodyTextFirst5"/>
    <w:uiPriority w:val="4"/>
    <w:qFormat/>
    <w:rsid w:val="00F8340B"/>
    <w:pPr>
      <w:keepNext/>
      <w:spacing w:after="240"/>
    </w:pPr>
    <w:rPr>
      <w:b/>
      <w:szCs w:val="24"/>
      <w:u w:val="single"/>
    </w:rPr>
  </w:style>
  <w:style w:type="paragraph" w:customStyle="1" w:styleId="Rider">
    <w:name w:val="Rider"/>
    <w:basedOn w:val="Title"/>
    <w:next w:val="Normal"/>
    <w:uiPriority w:val="5"/>
    <w:qFormat/>
    <w:rsid w:val="00F8340B"/>
  </w:style>
  <w:style w:type="paragraph" w:customStyle="1" w:styleId="RiderHeading">
    <w:name w:val="Rider Heading"/>
    <w:basedOn w:val="Normal"/>
    <w:next w:val="Normal"/>
    <w:uiPriority w:val="5"/>
    <w:qFormat/>
    <w:rsid w:val="00F8340B"/>
    <w:pPr>
      <w:spacing w:after="240"/>
    </w:pPr>
    <w:rPr>
      <w:u w:val="single"/>
    </w:rPr>
  </w:style>
  <w:style w:type="numbering" w:styleId="111111">
    <w:name w:val="Outline List 2"/>
    <w:basedOn w:val="NoList"/>
    <w:rsid w:val="00AD51F4"/>
    <w:pPr>
      <w:numPr>
        <w:numId w:val="2"/>
      </w:numPr>
    </w:pPr>
  </w:style>
  <w:style w:type="numbering" w:styleId="1ai">
    <w:name w:val="Outline List 1"/>
    <w:basedOn w:val="NoList"/>
    <w:rsid w:val="00AD51F4"/>
    <w:pPr>
      <w:numPr>
        <w:numId w:val="3"/>
      </w:numPr>
    </w:pPr>
  </w:style>
  <w:style w:type="numbering" w:styleId="ArticleSection">
    <w:name w:val="Outline List 3"/>
    <w:basedOn w:val="NoList"/>
    <w:rsid w:val="00AD51F4"/>
    <w:pPr>
      <w:numPr>
        <w:numId w:val="4"/>
      </w:numPr>
    </w:pPr>
  </w:style>
  <w:style w:type="paragraph" w:styleId="BalloonText">
    <w:name w:val="Balloon Text"/>
    <w:basedOn w:val="Normal"/>
    <w:link w:val="BalloonTextChar"/>
    <w:semiHidden/>
    <w:rsid w:val="00AD51F4"/>
    <w:rPr>
      <w:szCs w:val="16"/>
    </w:rPr>
  </w:style>
  <w:style w:type="character" w:customStyle="1" w:styleId="BalloonTextChar">
    <w:name w:val="Balloon Text Char"/>
    <w:basedOn w:val="DefaultParagraphFont"/>
    <w:link w:val="BalloonText"/>
    <w:semiHidden/>
    <w:rsid w:val="006E6DF3"/>
    <w:rPr>
      <w:sz w:val="25"/>
      <w:szCs w:val="16"/>
    </w:rPr>
  </w:style>
  <w:style w:type="paragraph" w:styleId="Bibliography">
    <w:name w:val="Bibliography"/>
    <w:basedOn w:val="Normal"/>
    <w:next w:val="Normal"/>
    <w:uiPriority w:val="37"/>
    <w:semiHidden/>
    <w:unhideWhenUsed/>
    <w:rsid w:val="00F8340B"/>
  </w:style>
  <w:style w:type="paragraph" w:customStyle="1" w:styleId="TitleLeft">
    <w:name w:val="TitleLeft"/>
    <w:basedOn w:val="Normal"/>
    <w:next w:val="BodyTextFirst5"/>
    <w:uiPriority w:val="4"/>
    <w:qFormat/>
    <w:rsid w:val="00F8340B"/>
    <w:pPr>
      <w:keepNext/>
      <w:spacing w:after="240"/>
    </w:pPr>
    <w:rPr>
      <w:b/>
      <w:caps/>
      <w:szCs w:val="24"/>
      <w:u w:val="single"/>
    </w:rPr>
  </w:style>
  <w:style w:type="table" w:customStyle="1" w:styleId="ColorfulGrid1">
    <w:name w:val="Colorful Grid1"/>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AD51F4"/>
    <w:rPr>
      <w:color w:val="000000" w:themeColor="text1"/>
      <w:sz w:val="24"/>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D51F4"/>
    <w:rPr>
      <w:color w:val="000000" w:themeColor="text1"/>
      <w:sz w:val="24"/>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D51F4"/>
    <w:rPr>
      <w:color w:val="000000" w:themeColor="text1"/>
      <w:sz w:val="24"/>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D51F4"/>
    <w:rPr>
      <w:color w:val="000000" w:themeColor="text1"/>
      <w:sz w:val="24"/>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AD51F4"/>
    <w:rPr>
      <w:color w:val="000000" w:themeColor="text1"/>
      <w:sz w:val="24"/>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D51F4"/>
    <w:rPr>
      <w:color w:val="000000" w:themeColor="text1"/>
      <w:sz w:val="24"/>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D51F4"/>
    <w:rPr>
      <w:color w:val="000000" w:themeColor="text1"/>
      <w:sz w:val="24"/>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F8340B"/>
    <w:rPr>
      <w:b/>
      <w:bCs/>
    </w:rPr>
  </w:style>
  <w:style w:type="character" w:customStyle="1" w:styleId="CommentTextChar">
    <w:name w:val="Comment Text Char"/>
    <w:basedOn w:val="DefaultParagraphFont"/>
    <w:link w:val="CommentText"/>
    <w:semiHidden/>
    <w:rsid w:val="00F8340B"/>
    <w:rPr>
      <w:sz w:val="25"/>
    </w:rPr>
  </w:style>
  <w:style w:type="character" w:customStyle="1" w:styleId="CommentSubjectChar">
    <w:name w:val="Comment Subject Char"/>
    <w:basedOn w:val="CommentTextChar"/>
    <w:link w:val="CommentSubject"/>
    <w:semiHidden/>
    <w:rsid w:val="00E06DCC"/>
    <w:rPr>
      <w:b/>
      <w:bCs/>
      <w:sz w:val="25"/>
    </w:rPr>
  </w:style>
  <w:style w:type="table" w:customStyle="1" w:styleId="DarkList1">
    <w:name w:val="Dark List1"/>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sid w:val="00F8340B"/>
    <w:rPr>
      <w:szCs w:val="16"/>
    </w:rPr>
  </w:style>
  <w:style w:type="character" w:customStyle="1" w:styleId="DocumentMapChar">
    <w:name w:val="Document Map Char"/>
    <w:basedOn w:val="DefaultParagraphFont"/>
    <w:link w:val="DocumentMap"/>
    <w:semiHidden/>
    <w:rsid w:val="00667A19"/>
    <w:rPr>
      <w:sz w:val="25"/>
      <w:szCs w:val="16"/>
    </w:rPr>
  </w:style>
  <w:style w:type="paragraph" w:styleId="E-mailSignature">
    <w:name w:val="E-mail Signature"/>
    <w:basedOn w:val="Normal"/>
    <w:link w:val="E-mailSignatureChar"/>
    <w:semiHidden/>
    <w:unhideWhenUsed/>
    <w:rsid w:val="00F8340B"/>
  </w:style>
  <w:style w:type="character" w:customStyle="1" w:styleId="E-mailSignatureChar">
    <w:name w:val="E-mail Signature Char"/>
    <w:basedOn w:val="DefaultParagraphFont"/>
    <w:link w:val="E-mailSignature"/>
    <w:semiHidden/>
    <w:rsid w:val="00E06DCC"/>
    <w:rPr>
      <w:sz w:val="24"/>
    </w:rPr>
  </w:style>
  <w:style w:type="character" w:styleId="Emphasis">
    <w:name w:val="Emphasis"/>
    <w:basedOn w:val="DefaultParagraphFont"/>
    <w:semiHidden/>
    <w:rsid w:val="00AD51F4"/>
    <w:rPr>
      <w:i/>
      <w:iCs/>
    </w:rPr>
  </w:style>
  <w:style w:type="character" w:styleId="EndnoteReference">
    <w:name w:val="endnote reference"/>
    <w:basedOn w:val="DefaultParagraphFont"/>
    <w:semiHidden/>
    <w:unhideWhenUsed/>
    <w:qFormat/>
    <w:rsid w:val="00F8340B"/>
    <w:rPr>
      <w:vertAlign w:val="superscript"/>
    </w:rPr>
  </w:style>
  <w:style w:type="character" w:styleId="FollowedHyperlink">
    <w:name w:val="FollowedHyperlink"/>
    <w:basedOn w:val="DefaultParagraphFont"/>
    <w:semiHidden/>
    <w:unhideWhenUsed/>
    <w:rsid w:val="00F8340B"/>
    <w:rPr>
      <w:color w:val="800080" w:themeColor="followedHyperlink"/>
      <w:u w:val="single"/>
    </w:rPr>
  </w:style>
  <w:style w:type="character" w:styleId="HTMLAcronym">
    <w:name w:val="HTML Acronym"/>
    <w:basedOn w:val="DefaultParagraphFont"/>
    <w:semiHidden/>
    <w:rsid w:val="00AD51F4"/>
  </w:style>
  <w:style w:type="paragraph" w:styleId="HTMLAddress">
    <w:name w:val="HTML Address"/>
    <w:basedOn w:val="Normal"/>
    <w:link w:val="HTMLAddressChar"/>
    <w:semiHidden/>
    <w:rsid w:val="00AD51F4"/>
    <w:rPr>
      <w:i/>
      <w:iCs/>
    </w:rPr>
  </w:style>
  <w:style w:type="character" w:customStyle="1" w:styleId="HTMLAddressChar">
    <w:name w:val="HTML Address Char"/>
    <w:basedOn w:val="DefaultParagraphFont"/>
    <w:link w:val="HTMLAddress"/>
    <w:semiHidden/>
    <w:rsid w:val="009941FF"/>
    <w:rPr>
      <w:i/>
      <w:iCs/>
      <w:sz w:val="24"/>
    </w:rPr>
  </w:style>
  <w:style w:type="character" w:styleId="HTMLCite">
    <w:name w:val="HTML Cite"/>
    <w:basedOn w:val="DefaultParagraphFont"/>
    <w:semiHidden/>
    <w:rsid w:val="00AD51F4"/>
    <w:rPr>
      <w:i/>
      <w:iCs/>
    </w:rPr>
  </w:style>
  <w:style w:type="character" w:styleId="HTMLCode">
    <w:name w:val="HTML Code"/>
    <w:basedOn w:val="DefaultParagraphFont"/>
    <w:semiHidden/>
    <w:rsid w:val="00AD51F4"/>
    <w:rPr>
      <w:rFonts w:ascii="Times New Roman" w:hAnsi="Times New Roman" w:cs="Times New Roman"/>
      <w:sz w:val="24"/>
      <w:szCs w:val="20"/>
    </w:rPr>
  </w:style>
  <w:style w:type="character" w:styleId="HTMLDefinition">
    <w:name w:val="HTML Definition"/>
    <w:basedOn w:val="DefaultParagraphFont"/>
    <w:semiHidden/>
    <w:rsid w:val="00AD51F4"/>
    <w:rPr>
      <w:i/>
      <w:iCs/>
    </w:rPr>
  </w:style>
  <w:style w:type="character" w:styleId="HTMLKeyboard">
    <w:name w:val="HTML Keyboard"/>
    <w:basedOn w:val="DefaultParagraphFont"/>
    <w:semiHidden/>
    <w:rsid w:val="00AD51F4"/>
    <w:rPr>
      <w:rFonts w:ascii="Times New Roman" w:hAnsi="Times New Roman" w:cs="Times New Roman"/>
      <w:sz w:val="24"/>
      <w:szCs w:val="20"/>
    </w:rPr>
  </w:style>
  <w:style w:type="paragraph" w:styleId="HTMLPreformatted">
    <w:name w:val="HTML Preformatted"/>
    <w:basedOn w:val="Normal"/>
    <w:link w:val="HTMLPreformattedChar"/>
    <w:semiHidden/>
    <w:rsid w:val="00F8340B"/>
  </w:style>
  <w:style w:type="character" w:customStyle="1" w:styleId="HTMLPreformattedChar">
    <w:name w:val="HTML Preformatted Char"/>
    <w:basedOn w:val="DefaultParagraphFont"/>
    <w:link w:val="HTMLPreformatted"/>
    <w:semiHidden/>
    <w:rsid w:val="00F8340B"/>
    <w:rPr>
      <w:sz w:val="25"/>
    </w:rPr>
  </w:style>
  <w:style w:type="character" w:styleId="HTMLSample">
    <w:name w:val="HTML Sample"/>
    <w:basedOn w:val="DefaultParagraphFont"/>
    <w:semiHidden/>
    <w:rsid w:val="00AD51F4"/>
    <w:rPr>
      <w:rFonts w:ascii="Times New Roman" w:hAnsi="Times New Roman" w:cs="Times New Roman"/>
      <w:sz w:val="24"/>
      <w:szCs w:val="24"/>
    </w:rPr>
  </w:style>
  <w:style w:type="character" w:styleId="HTMLTypewriter">
    <w:name w:val="HTML Typewriter"/>
    <w:basedOn w:val="DefaultParagraphFont"/>
    <w:semiHidden/>
    <w:rsid w:val="00AD51F4"/>
    <w:rPr>
      <w:rFonts w:ascii="Times New Roman" w:hAnsi="Times New Roman" w:cs="Times New Roman"/>
      <w:sz w:val="24"/>
      <w:szCs w:val="20"/>
    </w:rPr>
  </w:style>
  <w:style w:type="character" w:styleId="HTMLVariable">
    <w:name w:val="HTML Variable"/>
    <w:basedOn w:val="DefaultParagraphFont"/>
    <w:semiHidden/>
    <w:rsid w:val="00AD51F4"/>
    <w:rPr>
      <w:i/>
      <w:iCs/>
    </w:rPr>
  </w:style>
  <w:style w:type="character" w:styleId="Hyperlink">
    <w:name w:val="Hyperlink"/>
    <w:basedOn w:val="DefaultParagraphFont"/>
    <w:semiHidden/>
    <w:unhideWhenUsed/>
    <w:rsid w:val="00F8340B"/>
    <w:rPr>
      <w:color w:val="0000FF" w:themeColor="hyperlink"/>
      <w:u w:val="single"/>
    </w:rPr>
  </w:style>
  <w:style w:type="paragraph" w:styleId="Index2">
    <w:name w:val="index 2"/>
    <w:basedOn w:val="Normal"/>
    <w:next w:val="Normal"/>
    <w:autoRedefine/>
    <w:semiHidden/>
    <w:unhideWhenUsed/>
    <w:qFormat/>
    <w:rsid w:val="00F8340B"/>
    <w:pPr>
      <w:ind w:left="480" w:hanging="240"/>
    </w:pPr>
  </w:style>
  <w:style w:type="paragraph" w:styleId="Index3">
    <w:name w:val="index 3"/>
    <w:basedOn w:val="Normal"/>
    <w:next w:val="Normal"/>
    <w:autoRedefine/>
    <w:semiHidden/>
    <w:unhideWhenUsed/>
    <w:qFormat/>
    <w:rsid w:val="00F8340B"/>
    <w:pPr>
      <w:ind w:left="720" w:hanging="240"/>
    </w:pPr>
  </w:style>
  <w:style w:type="paragraph" w:styleId="Index4">
    <w:name w:val="index 4"/>
    <w:basedOn w:val="Normal"/>
    <w:next w:val="Normal"/>
    <w:autoRedefine/>
    <w:semiHidden/>
    <w:unhideWhenUsed/>
    <w:qFormat/>
    <w:rsid w:val="00F8340B"/>
    <w:pPr>
      <w:ind w:left="960" w:hanging="240"/>
    </w:pPr>
  </w:style>
  <w:style w:type="paragraph" w:styleId="Index5">
    <w:name w:val="index 5"/>
    <w:basedOn w:val="Normal"/>
    <w:next w:val="Normal"/>
    <w:autoRedefine/>
    <w:semiHidden/>
    <w:unhideWhenUsed/>
    <w:qFormat/>
    <w:rsid w:val="00F8340B"/>
    <w:pPr>
      <w:ind w:left="1200" w:hanging="240"/>
    </w:pPr>
  </w:style>
  <w:style w:type="paragraph" w:styleId="Index6">
    <w:name w:val="index 6"/>
    <w:basedOn w:val="Normal"/>
    <w:next w:val="Normal"/>
    <w:autoRedefine/>
    <w:semiHidden/>
    <w:unhideWhenUsed/>
    <w:qFormat/>
    <w:rsid w:val="00F8340B"/>
    <w:pPr>
      <w:ind w:left="1440" w:hanging="240"/>
    </w:pPr>
  </w:style>
  <w:style w:type="paragraph" w:styleId="Index7">
    <w:name w:val="index 7"/>
    <w:basedOn w:val="Normal"/>
    <w:next w:val="Normal"/>
    <w:autoRedefine/>
    <w:semiHidden/>
    <w:unhideWhenUsed/>
    <w:qFormat/>
    <w:rsid w:val="00F8340B"/>
    <w:pPr>
      <w:ind w:left="1680" w:hanging="240"/>
    </w:pPr>
  </w:style>
  <w:style w:type="paragraph" w:styleId="Index8">
    <w:name w:val="index 8"/>
    <w:basedOn w:val="Normal"/>
    <w:next w:val="Normal"/>
    <w:autoRedefine/>
    <w:semiHidden/>
    <w:unhideWhenUsed/>
    <w:qFormat/>
    <w:rsid w:val="00F8340B"/>
    <w:pPr>
      <w:ind w:left="1920" w:hanging="240"/>
    </w:pPr>
  </w:style>
  <w:style w:type="paragraph" w:styleId="Index9">
    <w:name w:val="index 9"/>
    <w:basedOn w:val="Normal"/>
    <w:next w:val="Normal"/>
    <w:autoRedefine/>
    <w:semiHidden/>
    <w:unhideWhenUsed/>
    <w:qFormat/>
    <w:rsid w:val="00F8340B"/>
    <w:pPr>
      <w:ind w:left="2160" w:hanging="240"/>
    </w:pPr>
  </w:style>
  <w:style w:type="table" w:customStyle="1" w:styleId="LightGrid1">
    <w:name w:val="Light Grid1"/>
    <w:basedOn w:val="TableNormal"/>
    <w:uiPriority w:val="62"/>
    <w:rsid w:val="00AD51F4"/>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AD51F4"/>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AD51F4"/>
    <w:rPr>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AD51F4"/>
    <w:rPr>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AD51F4"/>
    <w:rPr>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AD51F4"/>
    <w:rPr>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AD51F4"/>
    <w:rPr>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AD51F4"/>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AD51F4"/>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D51F4"/>
    <w:rPr>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D51F4"/>
    <w:rPr>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D51F4"/>
    <w:rPr>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AD51F4"/>
    <w:rPr>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D51F4"/>
    <w:rPr>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AD51F4"/>
    <w:rPr>
      <w:color w:val="000000" w:themeColor="text1" w:themeShade="BF"/>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D51F4"/>
    <w:rPr>
      <w:color w:val="365F91" w:themeColor="accent1" w:themeShade="BF"/>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D51F4"/>
    <w:rPr>
      <w:color w:val="943634" w:themeColor="accent2" w:themeShade="BF"/>
      <w:sz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D51F4"/>
    <w:rPr>
      <w:color w:val="76923C" w:themeColor="accent3" w:themeShade="BF"/>
      <w:sz w:val="24"/>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D51F4"/>
    <w:rPr>
      <w:color w:val="5F497A" w:themeColor="accent4" w:themeShade="BF"/>
      <w:sz w:val="24"/>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D51F4"/>
    <w:rPr>
      <w:color w:val="31849B" w:themeColor="accent5" w:themeShade="BF"/>
      <w:sz w:val="24"/>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D51F4"/>
    <w:rPr>
      <w:color w:val="E36C0A" w:themeColor="accent6" w:themeShade="BF"/>
      <w:sz w:val="24"/>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F8340B"/>
    <w:pPr>
      <w:ind w:left="720"/>
      <w:contextualSpacing/>
    </w:pPr>
  </w:style>
  <w:style w:type="paragraph" w:styleId="MacroText">
    <w:name w:val="macro"/>
    <w:link w:val="MacroTextChar"/>
    <w:semiHidden/>
    <w:rsid w:val="00F8340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F8340B"/>
    <w:rPr>
      <w:rFonts w:ascii="Consolas" w:hAnsi="Consolas"/>
    </w:rPr>
  </w:style>
  <w:style w:type="table" w:customStyle="1" w:styleId="MediumGrid11">
    <w:name w:val="Medium Grid 11"/>
    <w:basedOn w:val="TableNormal"/>
    <w:uiPriority w:val="67"/>
    <w:rsid w:val="00AD51F4"/>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D51F4"/>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D51F4"/>
    <w:rPr>
      <w:sz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AD51F4"/>
    <w:rPr>
      <w:sz w:val="24"/>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D51F4"/>
    <w:rPr>
      <w:sz w:val="24"/>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D51F4"/>
    <w:rPr>
      <w:sz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AD51F4"/>
    <w:rPr>
      <w:sz w:val="24"/>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AD51F4"/>
    <w:rPr>
      <w:color w:val="000000" w:themeColor="text1"/>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AD51F4"/>
    <w:rPr>
      <w:color w:val="000000" w:themeColor="text1"/>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D51F4"/>
    <w:rPr>
      <w:color w:val="000000" w:themeColor="text1"/>
      <w:sz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D51F4"/>
    <w:rPr>
      <w:color w:val="000000" w:themeColor="text1"/>
      <w:sz w:val="24"/>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AD51F4"/>
    <w:rPr>
      <w:color w:val="000000" w:themeColor="text1"/>
      <w:sz w:val="24"/>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AD51F4"/>
    <w:rPr>
      <w:color w:val="000000" w:themeColor="text1"/>
      <w:sz w:val="24"/>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AD51F4"/>
    <w:rPr>
      <w:color w:val="000000" w:themeColor="text1"/>
      <w:sz w:val="24"/>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AD51F4"/>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AD51F4"/>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D51F4"/>
    <w:rPr>
      <w:sz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D51F4"/>
    <w:rPr>
      <w:sz w:val="24"/>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D51F4"/>
    <w:rPr>
      <w:sz w:val="24"/>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D51F4"/>
    <w:rPr>
      <w:sz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D51F4"/>
    <w:rPr>
      <w:sz w:val="24"/>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F8340B"/>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semiHidden/>
    <w:rsid w:val="00F8340B"/>
    <w:rPr>
      <w:rFonts w:eastAsiaTheme="majorEastAsia"/>
      <w:sz w:val="25"/>
      <w:szCs w:val="24"/>
      <w:shd w:val="pct20" w:color="auto" w:fill="auto"/>
    </w:rPr>
  </w:style>
  <w:style w:type="paragraph" w:styleId="NoSpacing">
    <w:name w:val="No Spacing"/>
    <w:uiPriority w:val="1"/>
    <w:semiHidden/>
    <w:unhideWhenUsed/>
    <w:rsid w:val="00F8340B"/>
    <w:rPr>
      <w:sz w:val="24"/>
    </w:rPr>
  </w:style>
  <w:style w:type="paragraph" w:styleId="NormalWeb">
    <w:name w:val="Normal (Web)"/>
    <w:basedOn w:val="Normal"/>
    <w:semiHidden/>
    <w:unhideWhenUsed/>
    <w:rsid w:val="00F8340B"/>
    <w:rPr>
      <w:szCs w:val="24"/>
    </w:rPr>
  </w:style>
  <w:style w:type="paragraph" w:styleId="NormalIndent">
    <w:name w:val="Normal Indent"/>
    <w:basedOn w:val="Normal"/>
    <w:semiHidden/>
    <w:unhideWhenUsed/>
    <w:rsid w:val="00F8340B"/>
    <w:pPr>
      <w:ind w:left="720"/>
    </w:pPr>
  </w:style>
  <w:style w:type="paragraph" w:styleId="NoteHeading">
    <w:name w:val="Note Heading"/>
    <w:basedOn w:val="Normal"/>
    <w:next w:val="Normal"/>
    <w:link w:val="NoteHeadingChar"/>
    <w:semiHidden/>
    <w:unhideWhenUsed/>
    <w:rsid w:val="00F8340B"/>
  </w:style>
  <w:style w:type="character" w:customStyle="1" w:styleId="NoteHeadingChar">
    <w:name w:val="Note Heading Char"/>
    <w:basedOn w:val="DefaultParagraphFont"/>
    <w:link w:val="NoteHeading"/>
    <w:semiHidden/>
    <w:rsid w:val="00E06DCC"/>
    <w:rPr>
      <w:sz w:val="24"/>
    </w:rPr>
  </w:style>
  <w:style w:type="character" w:styleId="PlaceholderText">
    <w:name w:val="Placeholder Text"/>
    <w:basedOn w:val="DefaultParagraphFont"/>
    <w:uiPriority w:val="99"/>
    <w:semiHidden/>
    <w:rsid w:val="00F8340B"/>
    <w:rPr>
      <w:color w:val="808080"/>
    </w:rPr>
  </w:style>
  <w:style w:type="character" w:styleId="Strong">
    <w:name w:val="Strong"/>
    <w:basedOn w:val="DefaultParagraphFont"/>
    <w:semiHidden/>
    <w:unhideWhenUsed/>
    <w:rsid w:val="00F8340B"/>
    <w:rPr>
      <w:b/>
      <w:bCs/>
    </w:rPr>
  </w:style>
  <w:style w:type="table" w:styleId="Table3Deffects1">
    <w:name w:val="Table 3D effects 1"/>
    <w:basedOn w:val="TableNormal"/>
    <w:rsid w:val="00AD51F4"/>
    <w:rPr>
      <w:sz w:val="24"/>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D51F4"/>
    <w:rPr>
      <w:sz w:val="24"/>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D51F4"/>
    <w:rPr>
      <w:sz w:val="24"/>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D51F4"/>
    <w:rPr>
      <w:sz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D51F4"/>
    <w:rPr>
      <w:sz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D51F4"/>
    <w:rPr>
      <w:color w:val="000080"/>
      <w:sz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D51F4"/>
    <w:rPr>
      <w:sz w:val="24"/>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D51F4"/>
    <w:rPr>
      <w:color w:val="FFFFFF"/>
      <w:sz w:val="24"/>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D51F4"/>
    <w:rPr>
      <w:sz w:val="24"/>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D51F4"/>
    <w:rPr>
      <w:sz w:val="24"/>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D51F4"/>
    <w:rPr>
      <w:b/>
      <w:bCs/>
      <w:sz w:val="24"/>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D51F4"/>
    <w:rPr>
      <w:b/>
      <w:bCs/>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D51F4"/>
    <w:rPr>
      <w:b/>
      <w:bCs/>
      <w:sz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D51F4"/>
    <w:rPr>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D51F4"/>
    <w:rPr>
      <w:sz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D51F4"/>
    <w:rPr>
      <w:sz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D51F4"/>
    <w:rPr>
      <w:sz w:val="24"/>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D51F4"/>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1">
    <w:name w:val="Table Grid 1"/>
    <w:basedOn w:val="TableNormal"/>
    <w:rsid w:val="00AD51F4"/>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D51F4"/>
    <w:rPr>
      <w:sz w:val="24"/>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D51F4"/>
    <w:rPr>
      <w:sz w:val="24"/>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D51F4"/>
    <w:rPr>
      <w:sz w:val="24"/>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D51F4"/>
    <w:rPr>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D51F4"/>
    <w:rPr>
      <w:sz w:val="24"/>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D51F4"/>
    <w:rPr>
      <w:b/>
      <w:bCs/>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D51F4"/>
    <w:rPr>
      <w:sz w:val="24"/>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D51F4"/>
    <w:rPr>
      <w:sz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D51F4"/>
    <w:rPr>
      <w:sz w:val="24"/>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D51F4"/>
    <w:rPr>
      <w:sz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D51F4"/>
    <w:rPr>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D51F4"/>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D51F4"/>
    <w:rPr>
      <w:sz w:val="24"/>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D51F4"/>
    <w:rPr>
      <w:sz w:val="24"/>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D51F4"/>
    <w:rPr>
      <w:sz w:val="24"/>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D51F4"/>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D51F4"/>
    <w:rPr>
      <w:sz w:val="24"/>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D51F4"/>
    <w:rPr>
      <w:sz w:val="24"/>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D51F4"/>
    <w:rPr>
      <w:sz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D51F4"/>
    <w:rPr>
      <w:sz w:val="24"/>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51F4"/>
    <w:rPr>
      <w:sz w:val="24"/>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51F4"/>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D51F4"/>
    <w:rPr>
      <w:sz w:val="24"/>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D51F4"/>
    <w:rPr>
      <w:sz w:val="24"/>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D51F4"/>
    <w:rPr>
      <w:sz w:val="24"/>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9">
    <w:name w:val="Para9"/>
    <w:basedOn w:val="Normal"/>
    <w:next w:val="BodyText"/>
    <w:uiPriority w:val="1"/>
    <w:qFormat/>
    <w:rsid w:val="005D443B"/>
    <w:pPr>
      <w:spacing w:after="240"/>
      <w:ind w:firstLine="720"/>
    </w:pPr>
  </w:style>
  <w:style w:type="character" w:styleId="BookTitle">
    <w:name w:val="Book Title"/>
    <w:basedOn w:val="DefaultParagraphFont"/>
    <w:uiPriority w:val="33"/>
    <w:semiHidden/>
    <w:rsid w:val="001E5AE5"/>
    <w:rPr>
      <w:b/>
      <w:bCs/>
      <w:smallCaps/>
      <w:spacing w:val="5"/>
    </w:rPr>
  </w:style>
  <w:style w:type="table" w:styleId="ColorfulGrid">
    <w:name w:val="Colorful Grid"/>
    <w:basedOn w:val="TableNormal"/>
    <w:uiPriority w:val="73"/>
    <w:rsid w:val="001E5AE5"/>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1E5AE5"/>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1E5AE5"/>
    <w:rPr>
      <w:color w:val="000000" w:themeColor="text1"/>
      <w:sz w:val="24"/>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1E5AE5"/>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IntenseEmphasis">
    <w:name w:val="Intense Emphasis"/>
    <w:basedOn w:val="DefaultParagraphFont"/>
    <w:uiPriority w:val="21"/>
    <w:semiHidden/>
    <w:rsid w:val="001E5AE5"/>
    <w:rPr>
      <w:b/>
      <w:bCs/>
      <w:i/>
      <w:iCs/>
      <w:color w:val="4F81BD" w:themeColor="accent1"/>
    </w:rPr>
  </w:style>
  <w:style w:type="paragraph" w:styleId="IntenseQuote">
    <w:name w:val="Intense Quote"/>
    <w:basedOn w:val="Normal"/>
    <w:next w:val="Normal"/>
    <w:link w:val="IntenseQuoteChar"/>
    <w:uiPriority w:val="30"/>
    <w:semiHidden/>
    <w:rsid w:val="001E5A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1E5AE5"/>
    <w:rPr>
      <w:b/>
      <w:bCs/>
      <w:i/>
      <w:iCs/>
      <w:color w:val="4F81BD" w:themeColor="accent1"/>
      <w:sz w:val="25"/>
    </w:rPr>
  </w:style>
  <w:style w:type="character" w:styleId="IntenseReference">
    <w:name w:val="Intense Reference"/>
    <w:basedOn w:val="DefaultParagraphFont"/>
    <w:uiPriority w:val="32"/>
    <w:semiHidden/>
    <w:rsid w:val="001E5AE5"/>
    <w:rPr>
      <w:b/>
      <w:bCs/>
      <w:smallCaps/>
      <w:color w:val="C0504D" w:themeColor="accent2"/>
      <w:spacing w:val="5"/>
      <w:u w:val="single"/>
    </w:rPr>
  </w:style>
  <w:style w:type="table" w:styleId="LightGrid">
    <w:name w:val="Light Grid"/>
    <w:basedOn w:val="TableNormal"/>
    <w:uiPriority w:val="62"/>
    <w:rsid w:val="001E5AE5"/>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E5AE5"/>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rsid w:val="001E5AE5"/>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E5AE5"/>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1E5AE5"/>
    <w:rPr>
      <w:color w:val="000000" w:themeColor="text1" w:themeShade="BF"/>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E5AE5"/>
    <w:rPr>
      <w:color w:val="365F91" w:themeColor="accent1" w:themeShade="BF"/>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rsid w:val="001E5AE5"/>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1E5AE5"/>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1E5AE5"/>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1E5AE5"/>
    <w:rPr>
      <w:color w:val="000000" w:themeColor="text1"/>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E5AE5"/>
    <w:rPr>
      <w:color w:val="000000" w:themeColor="text1"/>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sid w:val="001E5AE5"/>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E5AE5"/>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E5AE5"/>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E5AE5"/>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E5AE5"/>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semiHidden/>
    <w:rsid w:val="001E5AE5"/>
    <w:rPr>
      <w:i/>
      <w:iCs/>
      <w:color w:val="000000" w:themeColor="text1"/>
    </w:rPr>
  </w:style>
  <w:style w:type="character" w:customStyle="1" w:styleId="QuoteChar">
    <w:name w:val="Quote Char"/>
    <w:basedOn w:val="DefaultParagraphFont"/>
    <w:link w:val="Quote"/>
    <w:uiPriority w:val="29"/>
    <w:semiHidden/>
    <w:rsid w:val="001E5AE5"/>
    <w:rPr>
      <w:i/>
      <w:iCs/>
      <w:color w:val="000000" w:themeColor="text1"/>
      <w:sz w:val="25"/>
    </w:rPr>
  </w:style>
  <w:style w:type="character" w:styleId="SubtleEmphasis">
    <w:name w:val="Subtle Emphasis"/>
    <w:basedOn w:val="DefaultParagraphFont"/>
    <w:uiPriority w:val="19"/>
    <w:semiHidden/>
    <w:rsid w:val="001E5AE5"/>
    <w:rPr>
      <w:i/>
      <w:iCs/>
      <w:color w:val="808080" w:themeColor="text1" w:themeTint="7F"/>
    </w:rPr>
  </w:style>
  <w:style w:type="character" w:styleId="SubtleReference">
    <w:name w:val="Subtle Reference"/>
    <w:basedOn w:val="DefaultParagraphFont"/>
    <w:uiPriority w:val="31"/>
    <w:semiHidden/>
    <w:rsid w:val="001E5AE5"/>
    <w:rPr>
      <w:smallCaps/>
      <w:color w:val="C0504D" w:themeColor="accent2"/>
      <w:u w:val="single"/>
    </w:rPr>
  </w:style>
  <w:style w:type="paragraph" w:customStyle="1" w:styleId="BodyTextFirst5">
    <w:name w:val="Body Text First .5"/>
    <w:basedOn w:val="Normal"/>
    <w:qFormat/>
    <w:rsid w:val="00F07798"/>
    <w:pPr>
      <w:spacing w:after="240"/>
      <w:ind w:firstLine="720"/>
    </w:pPr>
  </w:style>
  <w:style w:type="paragraph" w:customStyle="1" w:styleId="BodyTextFirst5D">
    <w:name w:val="Body Text First .5D"/>
    <w:basedOn w:val="Normal"/>
    <w:qFormat/>
    <w:rsid w:val="004A278D"/>
    <w:pPr>
      <w:spacing w:line="480" w:lineRule="auto"/>
      <w:ind w:firstLine="720"/>
    </w:pPr>
  </w:style>
  <w:style w:type="paragraph" w:customStyle="1" w:styleId="Subtitle2">
    <w:name w:val="Subtitle2"/>
    <w:basedOn w:val="Normal"/>
    <w:next w:val="BodyTextFirst5"/>
    <w:uiPriority w:val="4"/>
    <w:qFormat/>
    <w:rsid w:val="00E35196"/>
    <w:pPr>
      <w:keepNext/>
      <w:spacing w:after="240"/>
    </w:pPr>
    <w:rPr>
      <w:i/>
    </w:rPr>
  </w:style>
  <w:style w:type="paragraph" w:customStyle="1" w:styleId="Title2">
    <w:name w:val="Title2"/>
    <w:basedOn w:val="Normal"/>
    <w:next w:val="BodyTextFirst5"/>
    <w:uiPriority w:val="4"/>
    <w:qFormat/>
    <w:rsid w:val="00E35196"/>
    <w:pPr>
      <w:keepNext/>
      <w:spacing w:after="240"/>
      <w:jc w:val="center"/>
    </w:pPr>
  </w:style>
  <w:style w:type="paragraph" w:customStyle="1" w:styleId="CellNumber">
    <w:name w:val="Cell Number"/>
    <w:basedOn w:val="Normal"/>
    <w:qFormat/>
    <w:rsid w:val="002E0109"/>
    <w:pPr>
      <w:numPr>
        <w:numId w:val="40"/>
      </w:numPr>
    </w:pPr>
  </w:style>
  <w:style w:type="paragraph" w:customStyle="1" w:styleId="Level1Continue">
    <w:name w:val="Level 1 Continue"/>
    <w:basedOn w:val="Normal"/>
    <w:uiPriority w:val="2"/>
    <w:qFormat/>
    <w:rsid w:val="00A30C64"/>
    <w:pPr>
      <w:spacing w:after="240"/>
      <w:ind w:left="720"/>
    </w:pPr>
  </w:style>
  <w:style w:type="paragraph" w:customStyle="1" w:styleId="Level2Continue">
    <w:name w:val="Level 2 Continue"/>
    <w:basedOn w:val="Normal"/>
    <w:uiPriority w:val="2"/>
    <w:qFormat/>
    <w:rsid w:val="009121FE"/>
    <w:pPr>
      <w:suppressAutoHyphens/>
      <w:spacing w:after="240"/>
      <w:ind w:left="1440"/>
      <w:textboxTightWrap w:val="allLines"/>
    </w:pPr>
  </w:style>
  <w:style w:type="paragraph" w:customStyle="1" w:styleId="Level3Continue">
    <w:name w:val="Level 3 Continue"/>
    <w:basedOn w:val="Normal"/>
    <w:uiPriority w:val="2"/>
    <w:qFormat/>
    <w:rsid w:val="009121FE"/>
    <w:pPr>
      <w:suppressAutoHyphens/>
      <w:spacing w:after="240"/>
      <w:ind w:left="2160"/>
      <w:textboxTightWrap w:val="allLines"/>
    </w:pPr>
  </w:style>
  <w:style w:type="paragraph" w:customStyle="1" w:styleId="Level4Continue">
    <w:name w:val="Level 4 Continue"/>
    <w:basedOn w:val="Normal"/>
    <w:uiPriority w:val="2"/>
    <w:qFormat/>
    <w:rsid w:val="009121FE"/>
    <w:pPr>
      <w:suppressAutoHyphens/>
      <w:spacing w:after="240"/>
      <w:ind w:left="2880"/>
      <w:textboxTightWrap w:val="allLines"/>
    </w:pPr>
  </w:style>
  <w:style w:type="paragraph" w:customStyle="1" w:styleId="Level5Continue">
    <w:name w:val="Level 5 Continue"/>
    <w:basedOn w:val="Normal"/>
    <w:uiPriority w:val="2"/>
    <w:qFormat/>
    <w:rsid w:val="009121FE"/>
    <w:pPr>
      <w:suppressAutoHyphens/>
      <w:spacing w:after="240"/>
      <w:ind w:left="3600"/>
      <w:textboxTightWrap w:val="allLines"/>
    </w:pPr>
  </w:style>
  <w:style w:type="paragraph" w:customStyle="1" w:styleId="Level6Continue">
    <w:name w:val="Level 6 Continue"/>
    <w:basedOn w:val="Normal"/>
    <w:uiPriority w:val="2"/>
    <w:qFormat/>
    <w:rsid w:val="009121FE"/>
    <w:pPr>
      <w:suppressAutoHyphens/>
      <w:spacing w:after="240"/>
      <w:ind w:left="4320"/>
      <w:textboxTightWrap w:val="allLines"/>
    </w:pPr>
  </w:style>
  <w:style w:type="paragraph" w:customStyle="1" w:styleId="Level7Continue">
    <w:name w:val="Level 7 Continue"/>
    <w:basedOn w:val="Normal"/>
    <w:uiPriority w:val="2"/>
    <w:qFormat/>
    <w:rsid w:val="009121FE"/>
    <w:pPr>
      <w:suppressAutoHyphens/>
      <w:spacing w:after="240"/>
      <w:ind w:left="5040"/>
      <w:textboxTightWrap w:val="allLines"/>
    </w:pPr>
  </w:style>
  <w:style w:type="paragraph" w:customStyle="1" w:styleId="Level8Continue">
    <w:name w:val="Level 8 Continue"/>
    <w:basedOn w:val="Normal"/>
    <w:uiPriority w:val="2"/>
    <w:qFormat/>
    <w:rsid w:val="009121FE"/>
    <w:pPr>
      <w:spacing w:after="240"/>
      <w:ind w:left="5760"/>
      <w:textboxTightWrap w:val="allLines"/>
    </w:pPr>
  </w:style>
  <w:style w:type="paragraph" w:customStyle="1" w:styleId="Level9Continue">
    <w:name w:val="Level 9 Continue"/>
    <w:basedOn w:val="Normal"/>
    <w:uiPriority w:val="2"/>
    <w:qFormat/>
    <w:rsid w:val="00982787"/>
    <w:pPr>
      <w:suppressAutoHyphens/>
      <w:spacing w:after="240"/>
      <w:ind w:left="6480"/>
      <w:textboxTightWrap w:val="allLines"/>
    </w:pPr>
  </w:style>
  <w:style w:type="character" w:customStyle="1" w:styleId="SubtitleChar">
    <w:name w:val="Subtitle Char"/>
    <w:basedOn w:val="DefaultParagraphFont"/>
    <w:link w:val="Subtitle"/>
    <w:rsid w:val="0016388A"/>
    <w:rPr>
      <w:rFonts w:eastAsiaTheme="majorEastAsia" w:cstheme="majorBidi"/>
      <w:b/>
      <w:sz w:val="24"/>
    </w:rPr>
  </w:style>
  <w:style w:type="paragraph" w:customStyle="1" w:styleId="DocID">
    <w:name w:val="DocID"/>
    <w:basedOn w:val="Normal"/>
    <w:rsid w:val="00FD3F0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irm%20Templates\Templates\Miscellaneou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DF8E0-78AC-4950-A340-C7FCB124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26</TotalTime>
  <Pages>2</Pages>
  <Words>365</Words>
  <Characters>2141</Characters>
  <Application>Microsoft Office Word</Application>
  <DocSecurity>0</DocSecurity>
  <Lines>81</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Alston &amp; Bird</dc:creator>
  <cp:keywords/>
  <dc:description/>
  <cp:lastModifiedBy>Alston &amp; Bird</cp:lastModifiedBy>
  <cp:revision>1</cp:revision>
  <cp:lastPrinted>1997-08-31T17:44:00Z</cp:lastPrinted>
  <dcterms:created xsi:type="dcterms:W3CDTF">2014-10-31T04:51:00Z</dcterms:created>
  <dcterms:modified xsi:type="dcterms:W3CDTF">2014-10-31T05:17:00Z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LEGAL02/35176909v1</vt:lpwstr>
  </property>
  <property fmtid="{D5CDD505-2E9C-101B-9397-08002B2CF9AE}" pid="3" name="MAIL_MSG_ID1">
    <vt:lpwstr>ABAAVOAfoSrQoyxYvwk1TeUSh1XwMW+RkVZkM/bTeRj6Eo4gaayylhspLshOqdQPNej5</vt:lpwstr>
  </property>
  <property fmtid="{D5CDD505-2E9C-101B-9397-08002B2CF9AE}" pid="4" name="RESPONSE_SENDER_NAME">
    <vt:lpwstr>gAAAdya76B99d4hLGUR1rQ+8TxTv0GGEPdix</vt:lpwstr>
  </property>
  <property fmtid="{D5CDD505-2E9C-101B-9397-08002B2CF9AE}" pid="5" name="EMAIL_OWNER_ADDRESS">
    <vt:lpwstr>4AAAMz5NUQ6P8J9inQR0D6hn//OjEzQCpN3UIV51Plh8stvYB/HoHF0y1Q==</vt:lpwstr>
  </property>
</Properties>
</file>