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0C" w:rsidRPr="008F72FD" w:rsidRDefault="0063610C" w:rsidP="0063610C">
      <w:pPr>
        <w:spacing w:after="0"/>
        <w:jc w:val="center"/>
        <w:rPr>
          <w:b/>
        </w:rPr>
      </w:pPr>
      <w:r w:rsidRPr="008F72FD">
        <w:rPr>
          <w:b/>
        </w:rPr>
        <w:t>Summary of Terms</w:t>
      </w:r>
    </w:p>
    <w:p w:rsidR="0063610C" w:rsidRDefault="00121B30" w:rsidP="0063610C">
      <w:pPr>
        <w:spacing w:after="240"/>
        <w:jc w:val="center"/>
        <w:rPr>
          <w:b/>
        </w:rPr>
      </w:pPr>
      <w:r>
        <w:rPr>
          <w:b/>
        </w:rPr>
        <w:t>MLC Bonds</w:t>
      </w:r>
    </w:p>
    <w:p w:rsidR="0063610C" w:rsidRDefault="0063610C" w:rsidP="0063610C">
      <w:r w:rsidRPr="008F5DD6">
        <w:t>Issuer / Borrower:</w:t>
      </w:r>
      <w:r w:rsidRPr="008F5DD6">
        <w:tab/>
      </w:r>
      <w:r>
        <w:tab/>
        <w:t>Medford Lumber Company (“MLC”)</w:t>
      </w:r>
    </w:p>
    <w:p w:rsidR="0063610C" w:rsidRDefault="0063610C" w:rsidP="0063610C">
      <w:r>
        <w:t>Closing Date:</w:t>
      </w:r>
      <w:r>
        <w:tab/>
      </w:r>
      <w:r>
        <w:tab/>
      </w:r>
      <w:r>
        <w:tab/>
        <w:t>April</w:t>
      </w:r>
      <w:r w:rsidR="00CA4A89">
        <w:t xml:space="preserve"> 1, 199</w:t>
      </w:r>
      <w:r w:rsidR="00BC68D2">
        <w:t>7</w:t>
      </w:r>
    </w:p>
    <w:p w:rsidR="0063610C" w:rsidRDefault="0063610C" w:rsidP="0063610C">
      <w:r>
        <w:t>Securities:</w:t>
      </w:r>
      <w:r>
        <w:tab/>
      </w:r>
      <w:r>
        <w:tab/>
      </w:r>
      <w:r>
        <w:tab/>
        <w:t>$</w:t>
      </w:r>
      <w:r w:rsidR="00CA4A89">
        <w:t>3</w:t>
      </w:r>
      <w:r>
        <w:t xml:space="preserve">00 million Senior Secured Term </w:t>
      </w:r>
      <w:r w:rsidR="00121B30">
        <w:t xml:space="preserve">Bonds </w:t>
      </w:r>
      <w:r>
        <w:t>(the “</w:t>
      </w:r>
      <w:r w:rsidR="00121B30">
        <w:t>MLC Bonds</w:t>
      </w:r>
      <w:r>
        <w:t>”)</w:t>
      </w:r>
    </w:p>
    <w:p w:rsidR="0063610C" w:rsidRDefault="0063610C" w:rsidP="0063610C">
      <w:pPr>
        <w:ind w:left="2880" w:hanging="2880"/>
      </w:pPr>
      <w:r>
        <w:t>Maturity Date:</w:t>
      </w:r>
      <w:r>
        <w:tab/>
        <w:t xml:space="preserve">The then outstanding </w:t>
      </w:r>
      <w:r w:rsidR="00121B30">
        <w:t xml:space="preserve">MLC Bonds </w:t>
      </w:r>
      <w:r>
        <w:t>shall be due and payable in full 25 years from the anniversary of the Closing Date.</w:t>
      </w:r>
    </w:p>
    <w:p w:rsidR="0063610C" w:rsidRDefault="0063610C" w:rsidP="0063610C">
      <w:r>
        <w:t>Principal:</w:t>
      </w:r>
      <w:r>
        <w:tab/>
      </w:r>
      <w:r>
        <w:tab/>
      </w:r>
      <w:r>
        <w:tab/>
        <w:t>$</w:t>
      </w:r>
      <w:r w:rsidR="00C57D39">
        <w:t>3</w:t>
      </w:r>
      <w:r>
        <w:t>00,000,000.00</w:t>
      </w:r>
    </w:p>
    <w:p w:rsidR="0063610C" w:rsidRDefault="0063610C" w:rsidP="0063610C">
      <w:pPr>
        <w:ind w:left="2880" w:hanging="2880"/>
      </w:pPr>
      <w:r>
        <w:t>Coupon Rate:</w:t>
      </w:r>
      <w:r>
        <w:tab/>
        <w:t xml:space="preserve">15.0% per annum, payable quarterly. </w:t>
      </w:r>
    </w:p>
    <w:p w:rsidR="0063610C" w:rsidRDefault="0063610C" w:rsidP="0063610C">
      <w:pPr>
        <w:ind w:left="2880" w:hanging="2880"/>
      </w:pPr>
      <w:r>
        <w:t>Default Interest:</w:t>
      </w:r>
      <w:r>
        <w:tab/>
        <w:t xml:space="preserve">Upon and during the continuance of an Event of Default, additional interest of 5% per annum, payable monthly in cash, will accrue and be payable in cash on the </w:t>
      </w:r>
      <w:r w:rsidR="00121B30">
        <w:t>MLC Bonds</w:t>
      </w:r>
      <w:r>
        <w:t>.</w:t>
      </w:r>
    </w:p>
    <w:p w:rsidR="0063610C" w:rsidRDefault="0063610C" w:rsidP="0063610C">
      <w:pPr>
        <w:ind w:left="2880" w:hanging="2880"/>
      </w:pPr>
      <w:r>
        <w:t>Amortization:</w:t>
      </w:r>
      <w:r>
        <w:tab/>
        <w:t>Principal payments of $4 million, payable semi-annually on the first day of each March and September of each year.</w:t>
      </w:r>
    </w:p>
    <w:p w:rsidR="0063610C" w:rsidRPr="00675B6E" w:rsidRDefault="0063610C" w:rsidP="0063610C">
      <w:pPr>
        <w:suppressAutoHyphens/>
        <w:ind w:left="2880" w:hanging="2880"/>
        <w:rPr>
          <w:sz w:val="20"/>
        </w:rPr>
      </w:pPr>
      <w:r>
        <w:t>Use of Proceeds:</w:t>
      </w:r>
      <w:r>
        <w:tab/>
        <w:t xml:space="preserve">MLC will use the proceeds of the </w:t>
      </w:r>
      <w:r w:rsidR="00121B30">
        <w:t xml:space="preserve">MLC Bonds </w:t>
      </w:r>
      <w:r>
        <w:t xml:space="preserve">to fund shareholder distributions and </w:t>
      </w:r>
      <w:r w:rsidRPr="00424E1C">
        <w:t>for other general corporate purposes</w:t>
      </w:r>
      <w:r w:rsidRPr="00675B6E">
        <w:rPr>
          <w:sz w:val="20"/>
        </w:rPr>
        <w:t xml:space="preserve">. </w:t>
      </w:r>
    </w:p>
    <w:p w:rsidR="0063610C" w:rsidRDefault="0063610C" w:rsidP="0063610C">
      <w:pPr>
        <w:ind w:left="2880" w:hanging="2880"/>
      </w:pPr>
      <w:r>
        <w:t>Security:</w:t>
      </w:r>
      <w:r>
        <w:tab/>
        <w:t xml:space="preserve">The </w:t>
      </w:r>
      <w:r w:rsidR="00121B30">
        <w:t xml:space="preserve">MLC Bonds </w:t>
      </w:r>
      <w:r>
        <w:t>will be secured by first priority security interest on all the capital stock of each Subsidiary of the Company.</w:t>
      </w:r>
    </w:p>
    <w:p w:rsidR="0063610C" w:rsidRDefault="0063610C" w:rsidP="0063610C">
      <w:pPr>
        <w:ind w:left="2160" w:hanging="2160"/>
      </w:pPr>
      <w:r>
        <w:t>Transferability:</w:t>
      </w:r>
      <w:r>
        <w:tab/>
      </w:r>
      <w:r>
        <w:tab/>
      </w:r>
      <w:r w:rsidRPr="00217401">
        <w:t xml:space="preserve">The </w:t>
      </w:r>
      <w:r w:rsidR="00121B30">
        <w:t>MLC Bonds</w:t>
      </w:r>
      <w:r w:rsidR="00121B30" w:rsidRPr="00217401">
        <w:t xml:space="preserve"> </w:t>
      </w:r>
      <w:r w:rsidRPr="00217401">
        <w:t>will be freely assignable, in whole or in part.</w:t>
      </w:r>
    </w:p>
    <w:p w:rsidR="0063610C" w:rsidRDefault="0063610C" w:rsidP="0063610C">
      <w:pPr>
        <w:ind w:left="2880" w:hanging="2880"/>
      </w:pPr>
      <w:r>
        <w:t>Prepayment:</w:t>
      </w:r>
      <w:r>
        <w:tab/>
        <w:t>MLC</w:t>
      </w:r>
      <w:r w:rsidRPr="00C7728B">
        <w:t xml:space="preserve"> will have the option to prepay the </w:t>
      </w:r>
      <w:r w:rsidR="00121B30">
        <w:t>MLC Bonds</w:t>
      </w:r>
      <w:r w:rsidR="00121B30" w:rsidRPr="00C7728B">
        <w:t xml:space="preserve"> </w:t>
      </w:r>
      <w:r w:rsidRPr="00C7728B">
        <w:t xml:space="preserve">in whole or in part beginning 10 years after the anniversary of the Closing.  </w:t>
      </w:r>
      <w:r>
        <w:t xml:space="preserve">In the event of an early redemption, the </w:t>
      </w:r>
      <w:r w:rsidR="00121B30">
        <w:t xml:space="preserve">MLC Bonds </w:t>
      </w:r>
      <w:r>
        <w:t>will bear a premium of 101% from the 10</w:t>
      </w:r>
      <w:r w:rsidRPr="00C7728B">
        <w:rPr>
          <w:vertAlign w:val="superscript"/>
        </w:rPr>
        <w:t>th</w:t>
      </w:r>
      <w:r>
        <w:t xml:space="preserve"> anniversary of the Closing to the 15</w:t>
      </w:r>
      <w:r w:rsidRPr="00C7728B">
        <w:rPr>
          <w:vertAlign w:val="superscript"/>
        </w:rPr>
        <w:t>th</w:t>
      </w:r>
      <w:r>
        <w:t xml:space="preserve"> anniversary of the Closing, and par thereafter.</w:t>
      </w:r>
    </w:p>
    <w:p w:rsidR="0063610C" w:rsidRDefault="0063610C" w:rsidP="0063610C">
      <w:pPr>
        <w:ind w:left="2880"/>
      </w:pPr>
      <w:r>
        <w:t>MLC shall provide 90 days</w:t>
      </w:r>
      <w:r w:rsidR="00121B30">
        <w:t>’</w:t>
      </w:r>
      <w:r>
        <w:t xml:space="preserve"> notice of its intent to elect an early termination of the Medford Notes.</w:t>
      </w:r>
    </w:p>
    <w:p w:rsidR="0063610C" w:rsidRDefault="0063610C" w:rsidP="0063610C">
      <w:pPr>
        <w:spacing w:after="240"/>
        <w:ind w:left="2160" w:hanging="2160"/>
      </w:pPr>
      <w:r>
        <w:t>Subsidiaries:</w:t>
      </w:r>
      <w:r>
        <w:tab/>
      </w:r>
      <w:r>
        <w:tab/>
      </w:r>
      <w:proofErr w:type="spellStart"/>
      <w:r>
        <w:t>Forestco</w:t>
      </w:r>
      <w:proofErr w:type="spellEnd"/>
      <w:r>
        <w:t xml:space="preserve">, </w:t>
      </w:r>
      <w:proofErr w:type="spellStart"/>
      <w:r>
        <w:t>Millco</w:t>
      </w:r>
      <w:proofErr w:type="spellEnd"/>
    </w:p>
    <w:p w:rsidR="00570D7F" w:rsidRPr="005249FE" w:rsidRDefault="0063610C" w:rsidP="00121B30">
      <w:pPr>
        <w:ind w:left="2880" w:hanging="2880"/>
      </w:pPr>
      <w:r>
        <w:t>Events of Default:</w:t>
      </w:r>
      <w:r>
        <w:tab/>
        <w:t>Usual events of default, including, but not limited to, defaults relating to payment, cross-default, violation of covenants, breach of representations or warranties, bankruptcy or insolvency, judgment, ERISA, environmental, change of control and other events of default which are</w:t>
      </w:r>
      <w:bookmarkStart w:id="0" w:name="_GoBack"/>
      <w:bookmarkEnd w:id="0"/>
      <w:r>
        <w:t xml:space="preserve"> customary in facilities of this nature.</w:t>
      </w:r>
    </w:p>
    <w:sectPr w:rsidR="00570D7F" w:rsidRPr="005249FE" w:rsidSect="000B5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508" w:rsidRDefault="00572508">
      <w:r>
        <w:separator/>
      </w:r>
    </w:p>
  </w:endnote>
  <w:endnote w:type="continuationSeparator" w:id="0">
    <w:p w:rsidR="00572508" w:rsidRDefault="005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89" w:rsidRDefault="00CA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0B" w:rsidRDefault="0095511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F834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1B30">
      <w:rPr>
        <w:rStyle w:val="PageNumber"/>
        <w:noProof/>
      </w:rPr>
      <w:t>2</w:t>
    </w:r>
    <w:r>
      <w:rPr>
        <w:rStyle w:val="PageNumber"/>
      </w:rPr>
      <w:fldChar w:fldCharType="end"/>
    </w:r>
  </w:p>
  <w:p w:rsidR="00FD3F04" w:rsidRDefault="00572508" w:rsidP="00FD3F04">
    <w:pPr>
      <w:pStyle w:val="DocID"/>
    </w:pPr>
    <w:r>
      <w:fldChar w:fldCharType="begin"/>
    </w:r>
    <w:r>
      <w:instrText xml:space="preserve"> DOCPROPERTY  DocID </w:instrText>
    </w:r>
    <w:r>
      <w:fldChar w:fldCharType="separate"/>
    </w:r>
    <w:r w:rsidR="00121B30">
      <w:t>ADMIN/21539278v1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0B" w:rsidRDefault="00F8340B" w:rsidP="005249FE">
    <w:pPr>
      <w:pStyle w:val="Footer"/>
      <w:jc w:val="center"/>
    </w:pPr>
  </w:p>
  <w:p w:rsidR="00FD3F04" w:rsidRDefault="00121B30" w:rsidP="00FD3F04">
    <w:pPr>
      <w:pStyle w:val="DocID"/>
    </w:pPr>
    <w:fldSimple w:instr=" DOCPROPERTY  DocID ">
      <w:r>
        <w:t>ADMIN/21539278v1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508" w:rsidRDefault="00572508">
      <w:r>
        <w:separator/>
      </w:r>
    </w:p>
  </w:footnote>
  <w:footnote w:type="continuationSeparator" w:id="0">
    <w:p w:rsidR="00572508" w:rsidRDefault="00572508">
      <w:r>
        <w:continuationSeparator/>
      </w:r>
    </w:p>
  </w:footnote>
  <w:footnote w:type="continuationNotice" w:id="1">
    <w:p w:rsidR="00572508" w:rsidRDefault="00572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89" w:rsidRDefault="00CA4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89" w:rsidRDefault="00CA4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0C" w:rsidRPr="0063610C" w:rsidRDefault="0063610C">
    <w:pPr>
      <w:pStyle w:val="Header"/>
      <w:rPr>
        <w:b/>
      </w:rPr>
    </w:pPr>
    <w:r w:rsidRPr="0063610C">
      <w:rPr>
        <w:b/>
      </w:rPr>
      <w:tab/>
    </w:r>
    <w:r w:rsidRPr="0063610C">
      <w:rPr>
        <w:b/>
      </w:rPr>
      <w:tab/>
      <w:t>EXHIBIT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078D6E84"/>
    <w:multiLevelType w:val="multilevel"/>
    <w:tmpl w:val="A3F0960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6" w15:restartNumberingAfterBreak="0">
    <w:nsid w:val="07D24111"/>
    <w:multiLevelType w:val="multilevel"/>
    <w:tmpl w:val="C03401C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7" w15:restartNumberingAfterBreak="0">
    <w:nsid w:val="08915AA8"/>
    <w:multiLevelType w:val="multilevel"/>
    <w:tmpl w:val="DB22221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8" w15:restartNumberingAfterBreak="0">
    <w:nsid w:val="09983B01"/>
    <w:multiLevelType w:val="multilevel"/>
    <w:tmpl w:val="E85CB61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9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10" w15:restartNumberingAfterBreak="0">
    <w:nsid w:val="1A2828B9"/>
    <w:multiLevelType w:val="multilevel"/>
    <w:tmpl w:val="A55431F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1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12" w15:restartNumberingAfterBreak="0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9A42810"/>
    <w:multiLevelType w:val="multilevel"/>
    <w:tmpl w:val="9B3AAEE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4" w15:restartNumberingAfterBreak="0">
    <w:nsid w:val="305B5CF8"/>
    <w:multiLevelType w:val="multilevel"/>
    <w:tmpl w:val="F5765DA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5" w15:restartNumberingAfterBreak="0">
    <w:nsid w:val="32510695"/>
    <w:multiLevelType w:val="multilevel"/>
    <w:tmpl w:val="F6FA8986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 w15:restartNumberingAfterBreak="0">
    <w:nsid w:val="405545BE"/>
    <w:multiLevelType w:val="multilevel"/>
    <w:tmpl w:val="B25CFC7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7" w15:restartNumberingAfterBreak="0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F610B1"/>
    <w:multiLevelType w:val="multilevel"/>
    <w:tmpl w:val="16F4DB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19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769D3"/>
    <w:multiLevelType w:val="multilevel"/>
    <w:tmpl w:val="3AE48E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21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22" w15:restartNumberingAfterBreak="0">
    <w:nsid w:val="4FE24971"/>
    <w:multiLevelType w:val="multilevel"/>
    <w:tmpl w:val="88E2EAA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3" w15:restartNumberingAfterBreak="0">
    <w:nsid w:val="51933C01"/>
    <w:multiLevelType w:val="multilevel"/>
    <w:tmpl w:val="9E7ED0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24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5" w15:restartNumberingAfterBreak="0">
    <w:nsid w:val="54BF677D"/>
    <w:multiLevelType w:val="multilevel"/>
    <w:tmpl w:val="C82E3C4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6" w15:restartNumberingAfterBreak="0">
    <w:nsid w:val="552F40CF"/>
    <w:multiLevelType w:val="multilevel"/>
    <w:tmpl w:val="64B612D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7" w15:restartNumberingAfterBreak="0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29" w15:restartNumberingAfterBreak="0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30" w15:restartNumberingAfterBreak="0">
    <w:nsid w:val="694A0E3C"/>
    <w:multiLevelType w:val="multilevel"/>
    <w:tmpl w:val="FF5CF44C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3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32" w15:restartNumberingAfterBreak="0">
    <w:nsid w:val="705C49D7"/>
    <w:multiLevelType w:val="multilevel"/>
    <w:tmpl w:val="1578DC0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3" w15:restartNumberingAfterBreak="0">
    <w:nsid w:val="70E0069F"/>
    <w:multiLevelType w:val="multilevel"/>
    <w:tmpl w:val="39E2DAD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4" w15:restartNumberingAfterBreak="0">
    <w:nsid w:val="7CCA1F76"/>
    <w:multiLevelType w:val="multilevel"/>
    <w:tmpl w:val="798A4250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5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abstractNum w:abstractNumId="36" w15:restartNumberingAfterBreak="0">
    <w:nsid w:val="7E600F08"/>
    <w:multiLevelType w:val="multilevel"/>
    <w:tmpl w:val="428E9DE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7" w15:restartNumberingAfterBreak="0">
    <w:nsid w:val="7E794742"/>
    <w:multiLevelType w:val="multilevel"/>
    <w:tmpl w:val="82F42A1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8" w15:restartNumberingAfterBreak="0">
    <w:nsid w:val="7FD96F58"/>
    <w:multiLevelType w:val="multilevel"/>
    <w:tmpl w:val="428C545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2"/>
  </w:num>
  <w:num w:numId="5">
    <w:abstractNumId w:val="28"/>
  </w:num>
  <w:num w:numId="6">
    <w:abstractNumId w:val="24"/>
  </w:num>
  <w:num w:numId="7">
    <w:abstractNumId w:val="3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35"/>
  </w:num>
  <w:num w:numId="14">
    <w:abstractNumId w:val="9"/>
  </w:num>
  <w:num w:numId="15">
    <w:abstractNumId w:val="0"/>
  </w:num>
  <w:num w:numId="16">
    <w:abstractNumId w:val="29"/>
  </w:num>
  <w:num w:numId="17">
    <w:abstractNumId w:val="11"/>
  </w:num>
  <w:num w:numId="18">
    <w:abstractNumId w:val="34"/>
  </w:num>
  <w:num w:numId="19">
    <w:abstractNumId w:val="36"/>
  </w:num>
  <w:num w:numId="20">
    <w:abstractNumId w:val="37"/>
  </w:num>
  <w:num w:numId="21">
    <w:abstractNumId w:val="32"/>
  </w:num>
  <w:num w:numId="22">
    <w:abstractNumId w:val="20"/>
  </w:num>
  <w:num w:numId="23">
    <w:abstractNumId w:val="10"/>
  </w:num>
  <w:num w:numId="24">
    <w:abstractNumId w:val="7"/>
  </w:num>
  <w:num w:numId="25">
    <w:abstractNumId w:val="33"/>
  </w:num>
  <w:num w:numId="26">
    <w:abstractNumId w:val="13"/>
  </w:num>
  <w:num w:numId="27">
    <w:abstractNumId w:val="38"/>
  </w:num>
  <w:num w:numId="28">
    <w:abstractNumId w:val="26"/>
  </w:num>
  <w:num w:numId="29">
    <w:abstractNumId w:val="6"/>
  </w:num>
  <w:num w:numId="30">
    <w:abstractNumId w:val="22"/>
  </w:num>
  <w:num w:numId="31">
    <w:abstractNumId w:val="14"/>
  </w:num>
  <w:num w:numId="32">
    <w:abstractNumId w:val="5"/>
  </w:num>
  <w:num w:numId="33">
    <w:abstractNumId w:val="16"/>
  </w:num>
  <w:num w:numId="34">
    <w:abstractNumId w:val="15"/>
  </w:num>
  <w:num w:numId="35">
    <w:abstractNumId w:val="25"/>
  </w:num>
  <w:num w:numId="36">
    <w:abstractNumId w:val="30"/>
  </w:num>
  <w:num w:numId="37">
    <w:abstractNumId w:val="8"/>
  </w:num>
  <w:num w:numId="38">
    <w:abstractNumId w:val="23"/>
  </w:num>
  <w:num w:numId="39">
    <w:abstractNumId w:val="18"/>
  </w:num>
  <w:num w:numId="4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asProfile" w:val="True"/>
  </w:docVars>
  <w:rsids>
    <w:rsidRoot w:val="0063610C"/>
    <w:rsid w:val="00000AE0"/>
    <w:rsid w:val="000017F8"/>
    <w:rsid w:val="00001C84"/>
    <w:rsid w:val="00007A0A"/>
    <w:rsid w:val="00014B9A"/>
    <w:rsid w:val="0002349C"/>
    <w:rsid w:val="00027A0F"/>
    <w:rsid w:val="00035F66"/>
    <w:rsid w:val="00047D80"/>
    <w:rsid w:val="00047EFF"/>
    <w:rsid w:val="000659F9"/>
    <w:rsid w:val="00077AD6"/>
    <w:rsid w:val="00087852"/>
    <w:rsid w:val="000A62CA"/>
    <w:rsid w:val="000B3FF9"/>
    <w:rsid w:val="000B5535"/>
    <w:rsid w:val="000B5719"/>
    <w:rsid w:val="000B5876"/>
    <w:rsid w:val="000B5AC0"/>
    <w:rsid w:val="000C184D"/>
    <w:rsid w:val="000C378E"/>
    <w:rsid w:val="000C72C8"/>
    <w:rsid w:val="000D36EC"/>
    <w:rsid w:val="000D7924"/>
    <w:rsid w:val="000F475B"/>
    <w:rsid w:val="00102122"/>
    <w:rsid w:val="00113514"/>
    <w:rsid w:val="001164FF"/>
    <w:rsid w:val="00121B30"/>
    <w:rsid w:val="0014289E"/>
    <w:rsid w:val="00146411"/>
    <w:rsid w:val="0016388A"/>
    <w:rsid w:val="00165E8B"/>
    <w:rsid w:val="00180E24"/>
    <w:rsid w:val="00190600"/>
    <w:rsid w:val="00192378"/>
    <w:rsid w:val="00192B08"/>
    <w:rsid w:val="001975B3"/>
    <w:rsid w:val="001A1E67"/>
    <w:rsid w:val="001A4B6D"/>
    <w:rsid w:val="001B1C73"/>
    <w:rsid w:val="001C3D67"/>
    <w:rsid w:val="001E252B"/>
    <w:rsid w:val="001E5AE5"/>
    <w:rsid w:val="0020269D"/>
    <w:rsid w:val="00203E59"/>
    <w:rsid w:val="0020540E"/>
    <w:rsid w:val="0020613B"/>
    <w:rsid w:val="00212169"/>
    <w:rsid w:val="002150CC"/>
    <w:rsid w:val="00217D4A"/>
    <w:rsid w:val="00221B8E"/>
    <w:rsid w:val="00250DCF"/>
    <w:rsid w:val="002554F9"/>
    <w:rsid w:val="00256342"/>
    <w:rsid w:val="0025677F"/>
    <w:rsid w:val="00274F78"/>
    <w:rsid w:val="002771A8"/>
    <w:rsid w:val="00284BF5"/>
    <w:rsid w:val="00287FD7"/>
    <w:rsid w:val="002A0FE5"/>
    <w:rsid w:val="002A189E"/>
    <w:rsid w:val="002B0AB9"/>
    <w:rsid w:val="002B0CF1"/>
    <w:rsid w:val="002B2594"/>
    <w:rsid w:val="002C561D"/>
    <w:rsid w:val="002D03C5"/>
    <w:rsid w:val="002E0109"/>
    <w:rsid w:val="002F27D2"/>
    <w:rsid w:val="002F3C6B"/>
    <w:rsid w:val="00304044"/>
    <w:rsid w:val="00304278"/>
    <w:rsid w:val="0030568F"/>
    <w:rsid w:val="003057BD"/>
    <w:rsid w:val="00310BD0"/>
    <w:rsid w:val="00334DDD"/>
    <w:rsid w:val="00343F9C"/>
    <w:rsid w:val="00357FD6"/>
    <w:rsid w:val="00364919"/>
    <w:rsid w:val="00372741"/>
    <w:rsid w:val="003744D2"/>
    <w:rsid w:val="003815DA"/>
    <w:rsid w:val="0039417C"/>
    <w:rsid w:val="003A5902"/>
    <w:rsid w:val="003B02B9"/>
    <w:rsid w:val="003B0A82"/>
    <w:rsid w:val="003B4C8C"/>
    <w:rsid w:val="003C43AD"/>
    <w:rsid w:val="003D5DC8"/>
    <w:rsid w:val="003E5F68"/>
    <w:rsid w:val="00400BA5"/>
    <w:rsid w:val="00401653"/>
    <w:rsid w:val="00414D4D"/>
    <w:rsid w:val="00426D2E"/>
    <w:rsid w:val="00442515"/>
    <w:rsid w:val="004449DF"/>
    <w:rsid w:val="004544B2"/>
    <w:rsid w:val="004730FA"/>
    <w:rsid w:val="00474F8B"/>
    <w:rsid w:val="00482AB9"/>
    <w:rsid w:val="00491E70"/>
    <w:rsid w:val="0049258C"/>
    <w:rsid w:val="00495BBC"/>
    <w:rsid w:val="00496CA3"/>
    <w:rsid w:val="004A1C91"/>
    <w:rsid w:val="004A278D"/>
    <w:rsid w:val="004A2CA5"/>
    <w:rsid w:val="004A723B"/>
    <w:rsid w:val="004C5CB7"/>
    <w:rsid w:val="004C6E94"/>
    <w:rsid w:val="004D70A7"/>
    <w:rsid w:val="004D744D"/>
    <w:rsid w:val="004E3982"/>
    <w:rsid w:val="00502AF7"/>
    <w:rsid w:val="00512481"/>
    <w:rsid w:val="005170DA"/>
    <w:rsid w:val="005237A6"/>
    <w:rsid w:val="005249FE"/>
    <w:rsid w:val="005267F8"/>
    <w:rsid w:val="0054101B"/>
    <w:rsid w:val="00566F52"/>
    <w:rsid w:val="00570D7F"/>
    <w:rsid w:val="00572508"/>
    <w:rsid w:val="0057457B"/>
    <w:rsid w:val="005806DA"/>
    <w:rsid w:val="00583A46"/>
    <w:rsid w:val="00583CCA"/>
    <w:rsid w:val="005C1E46"/>
    <w:rsid w:val="005D2917"/>
    <w:rsid w:val="005D3DB0"/>
    <w:rsid w:val="005D443B"/>
    <w:rsid w:val="005E282B"/>
    <w:rsid w:val="006037A7"/>
    <w:rsid w:val="0061244E"/>
    <w:rsid w:val="00623694"/>
    <w:rsid w:val="0063610C"/>
    <w:rsid w:val="00637182"/>
    <w:rsid w:val="006447AF"/>
    <w:rsid w:val="00654F8A"/>
    <w:rsid w:val="00657DBF"/>
    <w:rsid w:val="00667222"/>
    <w:rsid w:val="00667A19"/>
    <w:rsid w:val="00672CAD"/>
    <w:rsid w:val="00683323"/>
    <w:rsid w:val="0068530A"/>
    <w:rsid w:val="006879CE"/>
    <w:rsid w:val="00692D2D"/>
    <w:rsid w:val="00695F69"/>
    <w:rsid w:val="006A2AE6"/>
    <w:rsid w:val="006A2DE3"/>
    <w:rsid w:val="006A3C8A"/>
    <w:rsid w:val="006A751D"/>
    <w:rsid w:val="006B3D59"/>
    <w:rsid w:val="006C6133"/>
    <w:rsid w:val="006D12CE"/>
    <w:rsid w:val="006E6DF3"/>
    <w:rsid w:val="006F2BE2"/>
    <w:rsid w:val="006F316A"/>
    <w:rsid w:val="00700CB6"/>
    <w:rsid w:val="007067EF"/>
    <w:rsid w:val="00711C6D"/>
    <w:rsid w:val="007249BB"/>
    <w:rsid w:val="00726CB2"/>
    <w:rsid w:val="00727510"/>
    <w:rsid w:val="00732012"/>
    <w:rsid w:val="007364F9"/>
    <w:rsid w:val="00736D0B"/>
    <w:rsid w:val="0074159D"/>
    <w:rsid w:val="00741749"/>
    <w:rsid w:val="00742C51"/>
    <w:rsid w:val="00743DB6"/>
    <w:rsid w:val="007460BD"/>
    <w:rsid w:val="007523A2"/>
    <w:rsid w:val="007544D7"/>
    <w:rsid w:val="00760EDD"/>
    <w:rsid w:val="00791722"/>
    <w:rsid w:val="007A0F16"/>
    <w:rsid w:val="007A678A"/>
    <w:rsid w:val="007B245F"/>
    <w:rsid w:val="007B53FF"/>
    <w:rsid w:val="007C4B58"/>
    <w:rsid w:val="007E0397"/>
    <w:rsid w:val="007E03DA"/>
    <w:rsid w:val="007E5D28"/>
    <w:rsid w:val="007F20F5"/>
    <w:rsid w:val="007F3465"/>
    <w:rsid w:val="007F7B33"/>
    <w:rsid w:val="00816A9D"/>
    <w:rsid w:val="0082216A"/>
    <w:rsid w:val="00826AA6"/>
    <w:rsid w:val="00834A5E"/>
    <w:rsid w:val="00836834"/>
    <w:rsid w:val="00837FF5"/>
    <w:rsid w:val="00842492"/>
    <w:rsid w:val="00842D54"/>
    <w:rsid w:val="00852F91"/>
    <w:rsid w:val="008535D4"/>
    <w:rsid w:val="0085602C"/>
    <w:rsid w:val="008604B3"/>
    <w:rsid w:val="0086275F"/>
    <w:rsid w:val="008708DC"/>
    <w:rsid w:val="00883DAC"/>
    <w:rsid w:val="00884802"/>
    <w:rsid w:val="00885586"/>
    <w:rsid w:val="00885699"/>
    <w:rsid w:val="008A1554"/>
    <w:rsid w:val="008A1623"/>
    <w:rsid w:val="008A70F1"/>
    <w:rsid w:val="008B11AE"/>
    <w:rsid w:val="008B2C8B"/>
    <w:rsid w:val="008B4DA5"/>
    <w:rsid w:val="008B7CFF"/>
    <w:rsid w:val="008C2A41"/>
    <w:rsid w:val="008D1D5B"/>
    <w:rsid w:val="008D233A"/>
    <w:rsid w:val="008F57CB"/>
    <w:rsid w:val="00903CF9"/>
    <w:rsid w:val="00903F07"/>
    <w:rsid w:val="009121FE"/>
    <w:rsid w:val="00914228"/>
    <w:rsid w:val="00914591"/>
    <w:rsid w:val="00920D30"/>
    <w:rsid w:val="00936A6A"/>
    <w:rsid w:val="00941902"/>
    <w:rsid w:val="009449F1"/>
    <w:rsid w:val="009503EF"/>
    <w:rsid w:val="00955110"/>
    <w:rsid w:val="00962F6E"/>
    <w:rsid w:val="00974769"/>
    <w:rsid w:val="009818A9"/>
    <w:rsid w:val="00982787"/>
    <w:rsid w:val="00985938"/>
    <w:rsid w:val="00987793"/>
    <w:rsid w:val="009941FF"/>
    <w:rsid w:val="009A10DC"/>
    <w:rsid w:val="009A3543"/>
    <w:rsid w:val="009A360E"/>
    <w:rsid w:val="009A6075"/>
    <w:rsid w:val="009C3BEC"/>
    <w:rsid w:val="009C6D17"/>
    <w:rsid w:val="009D5E73"/>
    <w:rsid w:val="009E10A9"/>
    <w:rsid w:val="009E2040"/>
    <w:rsid w:val="009E700D"/>
    <w:rsid w:val="009F1CB7"/>
    <w:rsid w:val="009F7206"/>
    <w:rsid w:val="00A056BE"/>
    <w:rsid w:val="00A14B7F"/>
    <w:rsid w:val="00A174B6"/>
    <w:rsid w:val="00A20693"/>
    <w:rsid w:val="00A3053A"/>
    <w:rsid w:val="00A30C64"/>
    <w:rsid w:val="00A43EA3"/>
    <w:rsid w:val="00A51045"/>
    <w:rsid w:val="00A572AC"/>
    <w:rsid w:val="00A57D58"/>
    <w:rsid w:val="00A6176D"/>
    <w:rsid w:val="00A64E74"/>
    <w:rsid w:val="00A70FF5"/>
    <w:rsid w:val="00A742BE"/>
    <w:rsid w:val="00A74840"/>
    <w:rsid w:val="00A84654"/>
    <w:rsid w:val="00A95830"/>
    <w:rsid w:val="00AA0891"/>
    <w:rsid w:val="00AA2C60"/>
    <w:rsid w:val="00AB4714"/>
    <w:rsid w:val="00AB6138"/>
    <w:rsid w:val="00AC5DC2"/>
    <w:rsid w:val="00AD51F4"/>
    <w:rsid w:val="00AD6040"/>
    <w:rsid w:val="00AF69D3"/>
    <w:rsid w:val="00B05415"/>
    <w:rsid w:val="00B05D01"/>
    <w:rsid w:val="00B0675F"/>
    <w:rsid w:val="00B070C8"/>
    <w:rsid w:val="00B178C7"/>
    <w:rsid w:val="00B22B85"/>
    <w:rsid w:val="00B36C7E"/>
    <w:rsid w:val="00B42491"/>
    <w:rsid w:val="00B62464"/>
    <w:rsid w:val="00B931A0"/>
    <w:rsid w:val="00B978FD"/>
    <w:rsid w:val="00BA2DE0"/>
    <w:rsid w:val="00BA5E2F"/>
    <w:rsid w:val="00BB0DF6"/>
    <w:rsid w:val="00BB7B17"/>
    <w:rsid w:val="00BC12A6"/>
    <w:rsid w:val="00BC6246"/>
    <w:rsid w:val="00BC68D2"/>
    <w:rsid w:val="00BD072F"/>
    <w:rsid w:val="00BD6FCF"/>
    <w:rsid w:val="00BF423D"/>
    <w:rsid w:val="00C01EB2"/>
    <w:rsid w:val="00C03245"/>
    <w:rsid w:val="00C0521F"/>
    <w:rsid w:val="00C147C6"/>
    <w:rsid w:val="00C21A99"/>
    <w:rsid w:val="00C21B3A"/>
    <w:rsid w:val="00C35930"/>
    <w:rsid w:val="00C4175A"/>
    <w:rsid w:val="00C41A0E"/>
    <w:rsid w:val="00C451E3"/>
    <w:rsid w:val="00C46E5D"/>
    <w:rsid w:val="00C5288D"/>
    <w:rsid w:val="00C57D39"/>
    <w:rsid w:val="00C57D45"/>
    <w:rsid w:val="00C670A6"/>
    <w:rsid w:val="00C85C10"/>
    <w:rsid w:val="00C90EC7"/>
    <w:rsid w:val="00CA1224"/>
    <w:rsid w:val="00CA4A89"/>
    <w:rsid w:val="00CB2FA9"/>
    <w:rsid w:val="00CB4C35"/>
    <w:rsid w:val="00CC13F4"/>
    <w:rsid w:val="00CD42E6"/>
    <w:rsid w:val="00CD443D"/>
    <w:rsid w:val="00CD5865"/>
    <w:rsid w:val="00CF693E"/>
    <w:rsid w:val="00D13E17"/>
    <w:rsid w:val="00D14127"/>
    <w:rsid w:val="00D16DE7"/>
    <w:rsid w:val="00D30A91"/>
    <w:rsid w:val="00D321A2"/>
    <w:rsid w:val="00D452FF"/>
    <w:rsid w:val="00D5422B"/>
    <w:rsid w:val="00D56C62"/>
    <w:rsid w:val="00D57178"/>
    <w:rsid w:val="00D7371D"/>
    <w:rsid w:val="00D74F95"/>
    <w:rsid w:val="00D85337"/>
    <w:rsid w:val="00D97788"/>
    <w:rsid w:val="00DA3BA9"/>
    <w:rsid w:val="00DB791A"/>
    <w:rsid w:val="00DD194E"/>
    <w:rsid w:val="00DE142E"/>
    <w:rsid w:val="00E04AEB"/>
    <w:rsid w:val="00E06DCC"/>
    <w:rsid w:val="00E15582"/>
    <w:rsid w:val="00E17EBB"/>
    <w:rsid w:val="00E21E95"/>
    <w:rsid w:val="00E2448C"/>
    <w:rsid w:val="00E35196"/>
    <w:rsid w:val="00E43F5B"/>
    <w:rsid w:val="00E464AD"/>
    <w:rsid w:val="00E521A8"/>
    <w:rsid w:val="00E53CCF"/>
    <w:rsid w:val="00E641DD"/>
    <w:rsid w:val="00E64E40"/>
    <w:rsid w:val="00E64FA6"/>
    <w:rsid w:val="00E74208"/>
    <w:rsid w:val="00E801F5"/>
    <w:rsid w:val="00E8228D"/>
    <w:rsid w:val="00E905A7"/>
    <w:rsid w:val="00E97308"/>
    <w:rsid w:val="00EA21C3"/>
    <w:rsid w:val="00EA78AF"/>
    <w:rsid w:val="00EB2BD1"/>
    <w:rsid w:val="00EC7459"/>
    <w:rsid w:val="00ED1C8B"/>
    <w:rsid w:val="00EE58CB"/>
    <w:rsid w:val="00EF2BA7"/>
    <w:rsid w:val="00F02E4F"/>
    <w:rsid w:val="00F04686"/>
    <w:rsid w:val="00F07798"/>
    <w:rsid w:val="00F17ACF"/>
    <w:rsid w:val="00F17EF7"/>
    <w:rsid w:val="00F712AA"/>
    <w:rsid w:val="00F775AE"/>
    <w:rsid w:val="00F8340B"/>
    <w:rsid w:val="00F911F0"/>
    <w:rsid w:val="00F9154F"/>
    <w:rsid w:val="00FA6C41"/>
    <w:rsid w:val="00FC3C54"/>
    <w:rsid w:val="00FC5A8B"/>
    <w:rsid w:val="00FD1518"/>
    <w:rsid w:val="00FD220E"/>
    <w:rsid w:val="00FD3F04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637A4C"/>
  <w15:docId w15:val="{A8237B4B-98F9-4891-9B34-19AC871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1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uiPriority w:val="1"/>
    <w:qFormat/>
    <w:rsid w:val="00F8340B"/>
    <w:pPr>
      <w:numPr>
        <w:numId w:val="5"/>
      </w:numPr>
      <w:spacing w:after="24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uiPriority w:val="1"/>
    <w:qFormat/>
    <w:rsid w:val="00F8340B"/>
    <w:pPr>
      <w:numPr>
        <w:ilvl w:val="1"/>
        <w:numId w:val="5"/>
      </w:numPr>
      <w:spacing w:after="24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uiPriority w:val="1"/>
    <w:qFormat/>
    <w:rsid w:val="00F8340B"/>
    <w:pPr>
      <w:numPr>
        <w:ilvl w:val="2"/>
        <w:numId w:val="5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uiPriority w:val="1"/>
    <w:qFormat/>
    <w:rsid w:val="00F8340B"/>
    <w:pPr>
      <w:numPr>
        <w:ilvl w:val="3"/>
        <w:numId w:val="5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uiPriority w:val="1"/>
    <w:qFormat/>
    <w:rsid w:val="00F8340B"/>
    <w:pPr>
      <w:numPr>
        <w:ilvl w:val="4"/>
        <w:numId w:val="5"/>
      </w:numPr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uiPriority w:val="1"/>
    <w:qFormat/>
    <w:rsid w:val="00F8340B"/>
    <w:pPr>
      <w:numPr>
        <w:ilvl w:val="5"/>
        <w:numId w:val="5"/>
      </w:numPr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uiPriority w:val="1"/>
    <w:qFormat/>
    <w:rsid w:val="00F8340B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uiPriority w:val="1"/>
    <w:qFormat/>
    <w:rsid w:val="00F8340B"/>
    <w:pPr>
      <w:numPr>
        <w:ilvl w:val="7"/>
        <w:numId w:val="5"/>
      </w:num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uiPriority w:val="1"/>
    <w:qFormat/>
    <w:rsid w:val="00F8340B"/>
    <w:pPr>
      <w:keepNext/>
      <w:numPr>
        <w:ilvl w:val="8"/>
        <w:numId w:val="5"/>
      </w:numPr>
      <w:spacing w:after="24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rsid w:val="00F8340B"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rsid w:val="00F8340B"/>
    <w:pPr>
      <w:spacing w:after="240"/>
      <w:ind w:firstLine="1440"/>
    </w:pPr>
  </w:style>
  <w:style w:type="paragraph" w:styleId="BlockText">
    <w:name w:val="Block Text"/>
    <w:basedOn w:val="Normal"/>
    <w:qFormat/>
    <w:rsid w:val="00F8340B"/>
    <w:pPr>
      <w:spacing w:after="24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2">
    <w:name w:val="Block Text 2"/>
    <w:basedOn w:val="Normal"/>
    <w:semiHidden/>
    <w:unhideWhenUsed/>
    <w:qFormat/>
    <w:rsid w:val="00F8340B"/>
    <w:pPr>
      <w:spacing w:line="480" w:lineRule="auto"/>
      <w:ind w:left="1440" w:right="1440"/>
    </w:pPr>
  </w:style>
  <w:style w:type="paragraph" w:styleId="FootnoteText">
    <w:name w:val="footnote text"/>
    <w:basedOn w:val="BodyText"/>
    <w:uiPriority w:val="3"/>
    <w:semiHidden/>
    <w:unhideWhenUsed/>
    <w:qFormat/>
    <w:rsid w:val="00A74840"/>
    <w:pPr>
      <w:spacing w:after="120"/>
    </w:pPr>
    <w:rPr>
      <w:sz w:val="20"/>
      <w:szCs w:val="24"/>
    </w:rPr>
  </w:style>
  <w:style w:type="paragraph" w:styleId="PlainText">
    <w:name w:val="Plain Text"/>
    <w:basedOn w:val="Normal"/>
    <w:semiHidden/>
    <w:unhideWhenUsed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qFormat/>
    <w:rsid w:val="005249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qFormat/>
    <w:rsid w:val="00F8340B"/>
  </w:style>
  <w:style w:type="paragraph" w:customStyle="1" w:styleId="BlockText3">
    <w:name w:val="Block Text 3"/>
    <w:basedOn w:val="Normal"/>
    <w:semiHidden/>
    <w:qFormat/>
    <w:rsid w:val="00F8340B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rsid w:val="00F8340B"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rsid w:val="00F0779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qFormat/>
    <w:rsid w:val="00F07798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semiHidden/>
    <w:unhideWhenUsed/>
    <w:qFormat/>
    <w:rsid w:val="00F834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Normal"/>
    <w:qFormat/>
    <w:rsid w:val="007F7B33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qFormat/>
    <w:rsid w:val="00F07798"/>
    <w:pPr>
      <w:suppressAutoHyphens/>
      <w:spacing w:after="240" w:line="240" w:lineRule="auto"/>
      <w:ind w:left="720" w:right="720"/>
      <w:textboxTightWrap w:val="allLines"/>
    </w:pPr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Normal"/>
    <w:qFormat/>
    <w:rsid w:val="007F7B33"/>
    <w:pPr>
      <w:spacing w:after="0" w:line="48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FirstIndent3">
    <w:name w:val="Body Text First Indent 3"/>
    <w:basedOn w:val="Normal"/>
    <w:semiHidden/>
    <w:unhideWhenUsed/>
    <w:qFormat/>
    <w:rsid w:val="00F8340B"/>
    <w:pPr>
      <w:spacing w:after="240" w:line="360" w:lineRule="auto"/>
      <w:ind w:firstLine="720"/>
    </w:pPr>
  </w:style>
  <w:style w:type="paragraph" w:styleId="Signature">
    <w:name w:val="Signature"/>
    <w:basedOn w:val="Normal"/>
    <w:qFormat/>
    <w:rsid w:val="00F8340B"/>
    <w:pPr>
      <w:keepLines/>
      <w:spacing w:after="0" w:line="240" w:lineRule="auto"/>
      <w:ind w:left="4680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unhideWhenUsed/>
    <w:qFormat/>
    <w:rsid w:val="00F8340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TOCBase"/>
    <w:next w:val="Normal"/>
    <w:uiPriority w:val="6"/>
    <w:unhideWhenUsed/>
    <w:qFormat/>
    <w:rsid w:val="00F8340B"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rsid w:val="00F8340B"/>
    <w:pPr>
      <w:spacing w:after="0" w:line="240" w:lineRule="auto"/>
      <w:ind w:left="72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Base"/>
    <w:next w:val="Normal"/>
    <w:uiPriority w:val="6"/>
    <w:unhideWhenUsed/>
    <w:qFormat/>
    <w:rsid w:val="00F8340B"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rsid w:val="00F8340B"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rsid w:val="00F8340B"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rsid w:val="00F8340B"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rsid w:val="00F8340B"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rsid w:val="00F8340B"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rsid w:val="00F8340B"/>
    <w:pPr>
      <w:ind w:left="5760"/>
    </w:pPr>
  </w:style>
  <w:style w:type="paragraph" w:styleId="TOCHeading">
    <w:name w:val="TOC Heading"/>
    <w:basedOn w:val="Normal"/>
    <w:uiPriority w:val="6"/>
    <w:qFormat/>
    <w:rsid w:val="00EA21C3"/>
    <w:pPr>
      <w:spacing w:before="72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Indent2">
    <w:name w:val="Body Text Indent 2"/>
    <w:basedOn w:val="Normal"/>
    <w:unhideWhenUsed/>
    <w:qFormat/>
    <w:rsid w:val="0030568F"/>
    <w:pPr>
      <w:suppressAutoHyphens/>
      <w:spacing w:after="0" w:line="480" w:lineRule="auto"/>
      <w:ind w:left="720" w:right="720"/>
      <w:textboxTightWrap w:val="allLines"/>
    </w:pPr>
    <w:rPr>
      <w:rFonts w:ascii="Times New Roman" w:eastAsia="Times New Roman" w:hAnsi="Times New Roman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unhideWhenUsed/>
    <w:qFormat/>
    <w:rsid w:val="00F8340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BodyTextFirst5"/>
    <w:link w:val="SubtitleChar"/>
    <w:qFormat/>
    <w:rsid w:val="0016388A"/>
    <w:pPr>
      <w:keepNext/>
      <w:suppressAutoHyphens/>
      <w:spacing w:after="240" w:line="240" w:lineRule="auto"/>
      <w:jc w:val="center"/>
      <w:textboxTightWrap w:val="allLines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Title">
    <w:name w:val="Title"/>
    <w:basedOn w:val="Normal"/>
    <w:next w:val="BodyTextFirst5"/>
    <w:uiPriority w:val="4"/>
    <w:qFormat/>
    <w:rsid w:val="000C184D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Indent3">
    <w:name w:val="Body Text Indent 3"/>
    <w:basedOn w:val="Normal"/>
    <w:unhideWhenUsed/>
    <w:qFormat/>
    <w:rsid w:val="00F07798"/>
    <w:pPr>
      <w:spacing w:after="240" w:line="240" w:lineRule="auto"/>
      <w:ind w:left="72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4">
    <w:name w:val="Body Text Indent 4"/>
    <w:basedOn w:val="Normal"/>
    <w:semiHidden/>
    <w:unhideWhenUsed/>
    <w:rsid w:val="00F07798"/>
    <w:pPr>
      <w:spacing w:line="480" w:lineRule="auto"/>
      <w:ind w:left="720" w:right="720"/>
    </w:pPr>
    <w:rPr>
      <w:szCs w:val="24"/>
    </w:rPr>
  </w:style>
  <w:style w:type="paragraph" w:styleId="Caption">
    <w:name w:val="caption"/>
    <w:basedOn w:val="Normal"/>
    <w:next w:val="BodyText"/>
    <w:semiHidden/>
    <w:unhideWhenUsed/>
    <w:qFormat/>
    <w:rsid w:val="009F720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ngle">
    <w:name w:val="Single"/>
    <w:basedOn w:val="Normal"/>
    <w:semiHidden/>
    <w:unhideWhenUsed/>
    <w:rsid w:val="00F8340B"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sid w:val="00F8340B"/>
    <w:rPr>
      <w:sz w:val="24"/>
    </w:rPr>
  </w:style>
  <w:style w:type="paragraph" w:styleId="CommentText">
    <w:name w:val="annotation text"/>
    <w:basedOn w:val="Normal"/>
    <w:link w:val="CommentTextChar"/>
    <w:semiHidden/>
    <w:qFormat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ouble">
    <w:name w:val="Double"/>
    <w:basedOn w:val="Normal"/>
    <w:semiHidden/>
    <w:unhideWhenUsed/>
    <w:rsid w:val="00F8340B"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rsid w:val="00F8340B"/>
    <w:pPr>
      <w:numPr>
        <w:numId w:val="6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uiPriority w:val="3"/>
    <w:qFormat/>
    <w:rsid w:val="00F8340B"/>
    <w:pPr>
      <w:numPr>
        <w:numId w:val="8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uiPriority w:val="3"/>
    <w:qFormat/>
    <w:rsid w:val="00F8340B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uiPriority w:val="3"/>
    <w:qFormat/>
    <w:rsid w:val="00F8340B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uiPriority w:val="3"/>
    <w:qFormat/>
    <w:rsid w:val="00F8340B"/>
    <w:pPr>
      <w:numPr>
        <w:numId w:val="1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unhideWhenUsed/>
    <w:qFormat/>
    <w:rsid w:val="002554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3">
    <w:name w:val="Para3"/>
    <w:basedOn w:val="Normal"/>
    <w:uiPriority w:val="1"/>
    <w:qFormat/>
    <w:rsid w:val="00F8340B"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rsid w:val="00F8340B"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  <w:rsid w:val="00F8340B"/>
  </w:style>
  <w:style w:type="paragraph" w:customStyle="1" w:styleId="Para5">
    <w:name w:val="Para5"/>
    <w:basedOn w:val="Normal"/>
    <w:uiPriority w:val="1"/>
    <w:qFormat/>
    <w:rsid w:val="00F8340B"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rsid w:val="00F8340B"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rsid w:val="00F8340B"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rsid w:val="00F8340B"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semiHidden/>
    <w:unhideWhenUsed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semiHidden/>
    <w:unhideWhenUsed/>
    <w:rsid w:val="00F834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uiPriority w:val="3"/>
    <w:qFormat/>
    <w:rsid w:val="00F8340B"/>
    <w:pPr>
      <w:numPr>
        <w:numId w:val="7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uiPriority w:val="3"/>
    <w:qFormat/>
    <w:rsid w:val="00F8340B"/>
    <w:pPr>
      <w:numPr>
        <w:numId w:val="1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uiPriority w:val="3"/>
    <w:qFormat/>
    <w:rsid w:val="00F8340B"/>
    <w:pPr>
      <w:numPr>
        <w:numId w:val="1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uiPriority w:val="3"/>
    <w:qFormat/>
    <w:rsid w:val="00F8340B"/>
    <w:pPr>
      <w:numPr>
        <w:numId w:val="1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uiPriority w:val="3"/>
    <w:qFormat/>
    <w:rsid w:val="00F8340B"/>
    <w:pPr>
      <w:numPr>
        <w:numId w:val="1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TOCBase"/>
    <w:next w:val="Normal"/>
    <w:uiPriority w:val="6"/>
    <w:unhideWhenUsed/>
    <w:qFormat/>
    <w:rsid w:val="00F8340B"/>
  </w:style>
  <w:style w:type="character" w:styleId="LineNumber">
    <w:name w:val="line number"/>
    <w:basedOn w:val="DefaultParagraphFont"/>
    <w:semiHidden/>
    <w:unhideWhenUsed/>
    <w:rsid w:val="00F8340B"/>
  </w:style>
  <w:style w:type="paragraph" w:customStyle="1" w:styleId="Hanging">
    <w:name w:val="Hanging"/>
    <w:basedOn w:val="Normal"/>
    <w:qFormat/>
    <w:rsid w:val="00F8340B"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rsid w:val="00F8340B"/>
    <w:pPr>
      <w:numPr>
        <w:numId w:val="16"/>
      </w:numPr>
      <w:spacing w:after="240"/>
    </w:pPr>
  </w:style>
  <w:style w:type="paragraph" w:customStyle="1" w:styleId="Level2">
    <w:name w:val="Level 2"/>
    <w:basedOn w:val="Normal"/>
    <w:uiPriority w:val="2"/>
    <w:qFormat/>
    <w:rsid w:val="00F8340B"/>
    <w:pPr>
      <w:numPr>
        <w:ilvl w:val="1"/>
        <w:numId w:val="16"/>
      </w:numPr>
      <w:spacing w:after="240"/>
    </w:pPr>
  </w:style>
  <w:style w:type="paragraph" w:customStyle="1" w:styleId="Level3">
    <w:name w:val="Level 3"/>
    <w:basedOn w:val="Normal"/>
    <w:uiPriority w:val="2"/>
    <w:qFormat/>
    <w:rsid w:val="00F8340B"/>
    <w:pPr>
      <w:numPr>
        <w:ilvl w:val="2"/>
        <w:numId w:val="16"/>
      </w:numPr>
      <w:spacing w:after="240"/>
    </w:pPr>
  </w:style>
  <w:style w:type="paragraph" w:customStyle="1" w:styleId="Level4">
    <w:name w:val="Level 4"/>
    <w:basedOn w:val="Normal"/>
    <w:uiPriority w:val="2"/>
    <w:qFormat/>
    <w:rsid w:val="00F8340B"/>
    <w:pPr>
      <w:numPr>
        <w:ilvl w:val="3"/>
        <w:numId w:val="16"/>
      </w:numPr>
      <w:spacing w:after="240"/>
    </w:pPr>
  </w:style>
  <w:style w:type="paragraph" w:customStyle="1" w:styleId="Level5">
    <w:name w:val="Level 5"/>
    <w:basedOn w:val="Normal"/>
    <w:uiPriority w:val="2"/>
    <w:qFormat/>
    <w:rsid w:val="00F8340B"/>
    <w:pPr>
      <w:numPr>
        <w:ilvl w:val="4"/>
        <w:numId w:val="16"/>
      </w:numPr>
      <w:spacing w:after="240"/>
    </w:pPr>
  </w:style>
  <w:style w:type="paragraph" w:customStyle="1" w:styleId="Level6">
    <w:name w:val="Level 6"/>
    <w:basedOn w:val="Normal"/>
    <w:uiPriority w:val="2"/>
    <w:qFormat/>
    <w:rsid w:val="00F8340B"/>
    <w:pPr>
      <w:numPr>
        <w:ilvl w:val="5"/>
        <w:numId w:val="16"/>
      </w:numPr>
      <w:spacing w:after="240"/>
    </w:pPr>
  </w:style>
  <w:style w:type="paragraph" w:customStyle="1" w:styleId="Level7">
    <w:name w:val="Level 7"/>
    <w:basedOn w:val="Normal"/>
    <w:uiPriority w:val="2"/>
    <w:qFormat/>
    <w:rsid w:val="00F8340B"/>
    <w:pPr>
      <w:numPr>
        <w:ilvl w:val="6"/>
        <w:numId w:val="16"/>
      </w:numPr>
      <w:spacing w:after="240"/>
    </w:pPr>
  </w:style>
  <w:style w:type="paragraph" w:customStyle="1" w:styleId="Level8">
    <w:name w:val="Level 8"/>
    <w:basedOn w:val="Normal"/>
    <w:uiPriority w:val="2"/>
    <w:qFormat/>
    <w:rsid w:val="00F8340B"/>
    <w:pPr>
      <w:numPr>
        <w:ilvl w:val="7"/>
        <w:numId w:val="16"/>
      </w:numPr>
      <w:spacing w:after="240"/>
    </w:pPr>
  </w:style>
  <w:style w:type="paragraph" w:customStyle="1" w:styleId="Level9">
    <w:name w:val="Level 9"/>
    <w:basedOn w:val="Normal"/>
    <w:uiPriority w:val="2"/>
    <w:qFormat/>
    <w:rsid w:val="00F8340B"/>
    <w:pPr>
      <w:numPr>
        <w:ilvl w:val="8"/>
        <w:numId w:val="16"/>
      </w:numPr>
      <w:spacing w:after="240"/>
    </w:pPr>
    <w:rPr>
      <w:szCs w:val="24"/>
    </w:rPr>
  </w:style>
  <w:style w:type="paragraph" w:styleId="ListContinue">
    <w:name w:val="List Continue"/>
    <w:basedOn w:val="Normal"/>
    <w:uiPriority w:val="3"/>
    <w:qFormat/>
    <w:rsid w:val="00F8340B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IDDEN">
    <w:name w:val="HIDDEN"/>
    <w:basedOn w:val="Normal"/>
    <w:next w:val="Normal"/>
    <w:semiHidden/>
    <w:unhideWhenUsed/>
    <w:qFormat/>
    <w:rsid w:val="00F8340B"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semiHidden/>
    <w:unhideWhenUsed/>
    <w:qFormat/>
    <w:rsid w:val="00F8340B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8340B"/>
    <w:rPr>
      <w:caps/>
      <w:u w:val="single"/>
    </w:rPr>
  </w:style>
  <w:style w:type="paragraph" w:styleId="ListContinue2">
    <w:name w:val="List Continue 2"/>
    <w:basedOn w:val="Normal"/>
    <w:uiPriority w:val="3"/>
    <w:qFormat/>
    <w:rsid w:val="00F8340B"/>
    <w:pPr>
      <w:spacing w:after="24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uiPriority w:val="3"/>
    <w:qFormat/>
    <w:rsid w:val="00F8340B"/>
    <w:pPr>
      <w:spacing w:after="24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uiPriority w:val="3"/>
    <w:qFormat/>
    <w:rsid w:val="00F8340B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uiPriority w:val="3"/>
    <w:qFormat/>
    <w:rsid w:val="00F8340B"/>
    <w:pPr>
      <w:spacing w:after="240" w:line="240" w:lineRule="auto"/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uiPriority w:val="3"/>
    <w:qFormat/>
    <w:rsid w:val="00F8340B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3"/>
    <w:qFormat/>
    <w:rsid w:val="00F8340B"/>
    <w:pPr>
      <w:spacing w:after="24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uiPriority w:val="3"/>
    <w:qFormat/>
    <w:rsid w:val="00F8340B"/>
    <w:pPr>
      <w:spacing w:after="24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uiPriority w:val="3"/>
    <w:qFormat/>
    <w:rsid w:val="00F8340B"/>
    <w:pPr>
      <w:spacing w:after="240" w:line="240" w:lineRule="auto"/>
      <w:ind w:left="288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uiPriority w:val="3"/>
    <w:qFormat/>
    <w:rsid w:val="00F8340B"/>
    <w:pPr>
      <w:spacing w:after="240" w:line="240" w:lineRule="auto"/>
      <w:ind w:left="3600"/>
    </w:pPr>
    <w:rPr>
      <w:rFonts w:ascii="Times New Roman" w:eastAsia="Times New Roman" w:hAnsi="Times New Roman" w:cs="Times New Roman"/>
      <w:sz w:val="24"/>
      <w:szCs w:val="20"/>
    </w:rPr>
  </w:style>
  <w:style w:type="paragraph" w:styleId="Salutation">
    <w:name w:val="Salutation"/>
    <w:basedOn w:val="Normal"/>
    <w:next w:val="Normal"/>
    <w:semiHidden/>
    <w:qFormat/>
    <w:rsid w:val="00F8340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F8340B"/>
    <w:rPr>
      <w:vertAlign w:val="superscript"/>
    </w:rPr>
  </w:style>
  <w:style w:type="paragraph" w:customStyle="1" w:styleId="ListNumberA">
    <w:name w:val="List Number A"/>
    <w:basedOn w:val="Normal"/>
    <w:uiPriority w:val="3"/>
    <w:qFormat/>
    <w:rsid w:val="00F8340B"/>
    <w:pPr>
      <w:numPr>
        <w:numId w:val="17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sid w:val="00F8340B"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sid w:val="00F8340B"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rsid w:val="00F8340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unhideWhenUsed/>
    <w:qFormat/>
    <w:rsid w:val="00F834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losing">
    <w:name w:val="Closing"/>
    <w:basedOn w:val="Normal"/>
    <w:semiHidden/>
    <w:unhideWhenUsed/>
    <w:qFormat/>
    <w:rsid w:val="00F8340B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qFormat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qFormat/>
    <w:rsid w:val="00F8340B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chedule">
    <w:name w:val="Schedule"/>
    <w:basedOn w:val="Title"/>
    <w:next w:val="Normal"/>
    <w:uiPriority w:val="5"/>
    <w:qFormat/>
    <w:rsid w:val="00F8340B"/>
  </w:style>
  <w:style w:type="paragraph" w:customStyle="1" w:styleId="ScheduleHeading">
    <w:name w:val="Schedule Heading"/>
    <w:basedOn w:val="Normal"/>
    <w:next w:val="Normal"/>
    <w:uiPriority w:val="5"/>
    <w:semiHidden/>
    <w:qFormat/>
    <w:rsid w:val="00F8340B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  <w:rsid w:val="00F8340B"/>
  </w:style>
  <w:style w:type="paragraph" w:customStyle="1" w:styleId="AddendumHeading">
    <w:name w:val="Addendum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rsid w:val="00F8340B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5"/>
    <w:qFormat/>
    <w:rsid w:val="00F8340B"/>
  </w:style>
  <w:style w:type="paragraph" w:customStyle="1" w:styleId="RiderHeading">
    <w:name w:val="Rider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numbering" w:styleId="111111">
    <w:name w:val="Outline List 2"/>
    <w:basedOn w:val="NoList"/>
    <w:rsid w:val="00AD51F4"/>
    <w:pPr>
      <w:numPr>
        <w:numId w:val="2"/>
      </w:numPr>
    </w:pPr>
  </w:style>
  <w:style w:type="numbering" w:styleId="1ai">
    <w:name w:val="Outline List 1"/>
    <w:basedOn w:val="NoList"/>
    <w:rsid w:val="00AD51F4"/>
    <w:pPr>
      <w:numPr>
        <w:numId w:val="3"/>
      </w:numPr>
    </w:pPr>
  </w:style>
  <w:style w:type="numbering" w:styleId="ArticleSection">
    <w:name w:val="Outline List 3"/>
    <w:basedOn w:val="NoList"/>
    <w:rsid w:val="00AD51F4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AD51F4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DF3"/>
    <w:rPr>
      <w:sz w:val="25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Left">
    <w:name w:val="TitleLeft"/>
    <w:basedOn w:val="Normal"/>
    <w:next w:val="BodyTextFirst5"/>
    <w:uiPriority w:val="4"/>
    <w:qFormat/>
    <w:rsid w:val="00F8340B"/>
    <w:pPr>
      <w:keepNext/>
      <w:spacing w:after="240"/>
    </w:pPr>
    <w:rPr>
      <w:b/>
      <w:caps/>
      <w:szCs w:val="24"/>
      <w:u w:val="single"/>
    </w:rPr>
  </w:style>
  <w:style w:type="table" w:customStyle="1" w:styleId="ColorfulGrid1">
    <w:name w:val="Colorful Grid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4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340B"/>
    <w:rPr>
      <w:sz w:val="25"/>
    </w:rPr>
  </w:style>
  <w:style w:type="character" w:customStyle="1" w:styleId="CommentSubjectChar">
    <w:name w:val="Comment Subject Char"/>
    <w:basedOn w:val="CommentTextChar"/>
    <w:link w:val="CommentSubject"/>
    <w:semiHidden/>
    <w:rsid w:val="00E06DCC"/>
    <w:rPr>
      <w:b/>
      <w:bCs/>
      <w:sz w:val="25"/>
    </w:rPr>
  </w:style>
  <w:style w:type="table" w:customStyle="1" w:styleId="DarkList1">
    <w:name w:val="Dark List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67A19"/>
    <w:rPr>
      <w:sz w:val="25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E06DCC"/>
    <w:rPr>
      <w:sz w:val="24"/>
    </w:rPr>
  </w:style>
  <w:style w:type="character" w:styleId="Emphasis">
    <w:name w:val="Emphasis"/>
    <w:basedOn w:val="DefaultParagraphFont"/>
    <w:semiHidden/>
    <w:rsid w:val="00AD51F4"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sid w:val="00F8340B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8340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rsid w:val="00AD51F4"/>
  </w:style>
  <w:style w:type="paragraph" w:styleId="HTMLAddress">
    <w:name w:val="HTML Address"/>
    <w:basedOn w:val="Normal"/>
    <w:link w:val="HTMLAddressChar"/>
    <w:semiHidden/>
    <w:rsid w:val="00AD51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9941FF"/>
    <w:rPr>
      <w:i/>
      <w:iCs/>
      <w:sz w:val="24"/>
    </w:rPr>
  </w:style>
  <w:style w:type="character" w:styleId="HTMLCite">
    <w:name w:val="HTML Cite"/>
    <w:basedOn w:val="DefaultParagraphFont"/>
    <w:semiHidden/>
    <w:rsid w:val="00AD51F4"/>
    <w:rPr>
      <w:i/>
      <w:iCs/>
    </w:rPr>
  </w:style>
  <w:style w:type="character" w:styleId="HTMLCode">
    <w:name w:val="HTML Code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sid w:val="00AD51F4"/>
    <w:rPr>
      <w:i/>
      <w:iCs/>
    </w:rPr>
  </w:style>
  <w:style w:type="character" w:styleId="HTMLKeyboard">
    <w:name w:val="HTML Keyboard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8340B"/>
    <w:rPr>
      <w:sz w:val="25"/>
    </w:rPr>
  </w:style>
  <w:style w:type="character" w:styleId="HTMLSample">
    <w:name w:val="HTML Sample"/>
    <w:basedOn w:val="DefaultParagraphFont"/>
    <w:semiHidden/>
    <w:rsid w:val="00AD51F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sid w:val="00AD51F4"/>
    <w:rPr>
      <w:i/>
      <w:iCs/>
    </w:rPr>
  </w:style>
  <w:style w:type="character" w:styleId="Hyperlink">
    <w:name w:val="Hyperlink"/>
    <w:basedOn w:val="DefaultParagraphFont"/>
    <w:semiHidden/>
    <w:unhideWhenUsed/>
    <w:rsid w:val="00F8340B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rsid w:val="00F8340B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unhideWhenUsed/>
    <w:qFormat/>
    <w:rsid w:val="00F8340B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unhideWhenUsed/>
    <w:qFormat/>
    <w:rsid w:val="00F8340B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unhideWhenUsed/>
    <w:qFormat/>
    <w:rsid w:val="00F8340B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unhideWhenUsed/>
    <w:qFormat/>
    <w:rsid w:val="00F8340B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unhideWhenUsed/>
    <w:qFormat/>
    <w:rsid w:val="00F8340B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unhideWhenUsed/>
    <w:qFormat/>
    <w:rsid w:val="00F8340B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unhideWhenUsed/>
    <w:qFormat/>
    <w:rsid w:val="00F8340B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LightGrid1">
    <w:name w:val="Light Grid1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AD51F4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D51F4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D51F4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D51F4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D51F4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D51F4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D51F4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83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F834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8340B"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834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8340B"/>
    <w:rPr>
      <w:rFonts w:eastAsiaTheme="majorEastAsia"/>
      <w:sz w:val="25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8340B"/>
    <w:rPr>
      <w:sz w:val="24"/>
    </w:rPr>
  </w:style>
  <w:style w:type="paragraph" w:styleId="NormalWeb">
    <w:name w:val="Normal (Web)"/>
    <w:basedOn w:val="Normal"/>
    <w:semiHidden/>
    <w:unhideWhenUsed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834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F83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E06D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8340B"/>
    <w:rPr>
      <w:color w:val="808080"/>
    </w:rPr>
  </w:style>
  <w:style w:type="character" w:styleId="Strong">
    <w:name w:val="Strong"/>
    <w:basedOn w:val="DefaultParagraphFont"/>
    <w:semiHidden/>
    <w:unhideWhenUsed/>
    <w:rsid w:val="00F8340B"/>
    <w:rPr>
      <w:b/>
      <w:bCs/>
    </w:rPr>
  </w:style>
  <w:style w:type="table" w:styleId="Table3Deffects1">
    <w:name w:val="Table 3D effects 1"/>
    <w:basedOn w:val="TableNormal"/>
    <w:rsid w:val="00AD51F4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51F4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51F4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51F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51F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51F4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1F4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51F4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D51F4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D51F4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D51F4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51F4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D51F4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D51F4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D51F4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D51F4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D51F4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51F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AD51F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51F4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D51F4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D51F4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51F4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D51F4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D51F4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D51F4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D51F4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D51F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51F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D51F4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D51F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D51F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D51F4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D51F4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D51F4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D51F4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D51F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D51F4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D51F4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D51F4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rsid w:val="005D443B"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sid w:val="001E5AE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1E5AE5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1E5AE5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1E5AE5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E5AE5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sid w:val="001E5AE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E5AE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5AE5"/>
    <w:rPr>
      <w:b/>
      <w:bCs/>
      <w:i/>
      <w:iCs/>
      <w:color w:val="4F81BD" w:themeColor="accent1"/>
      <w:sz w:val="25"/>
    </w:rPr>
  </w:style>
  <w:style w:type="character" w:styleId="IntenseReference">
    <w:name w:val="Intense Reference"/>
    <w:basedOn w:val="DefaultParagraphFont"/>
    <w:uiPriority w:val="32"/>
    <w:semiHidden/>
    <w:rsid w:val="001E5AE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E5AE5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5AE5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E5AE5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5AE5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1E5AE5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5AE5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sid w:val="001E5AE5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5AE5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5AE5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5AE5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5AE5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5AE5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1E5AE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5AE5"/>
    <w:rPr>
      <w:i/>
      <w:iCs/>
      <w:color w:val="000000" w:themeColor="text1"/>
      <w:sz w:val="25"/>
    </w:rPr>
  </w:style>
  <w:style w:type="character" w:styleId="SubtleEmphasis">
    <w:name w:val="Subtle Emphasis"/>
    <w:basedOn w:val="DefaultParagraphFont"/>
    <w:uiPriority w:val="19"/>
    <w:semiHidden/>
    <w:rsid w:val="001E5AE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E5AE5"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rsid w:val="00F07798"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rsid w:val="004A278D"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rsid w:val="00E35196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rsid w:val="00E35196"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rsid w:val="002E0109"/>
    <w:pPr>
      <w:numPr>
        <w:numId w:val="40"/>
      </w:numPr>
    </w:pPr>
  </w:style>
  <w:style w:type="paragraph" w:customStyle="1" w:styleId="Level1Continue">
    <w:name w:val="Level 1 Continue"/>
    <w:basedOn w:val="Normal"/>
    <w:uiPriority w:val="2"/>
    <w:qFormat/>
    <w:rsid w:val="00A30C64"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rsid w:val="009121FE"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rsid w:val="009121FE"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rsid w:val="009121FE"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rsid w:val="009121FE"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rsid w:val="009121FE"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rsid w:val="009121FE"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rsid w:val="009121FE"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rsid w:val="00982787"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sid w:val="0016388A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sid w:val="00FD3F0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rm%20Templates\Templates\Miscellaneou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C502-4506-4602-A21A-1AC09BEB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22</TotalTime>
  <Pages>1</Pages>
  <Words>284</Words>
  <Characters>1565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SUGDW</dc:creator>
  <cp:keywords/>
  <dc:description/>
  <cp:lastModifiedBy>Alston &amp; Bird</cp:lastModifiedBy>
  <cp:revision>4</cp:revision>
  <dcterms:created xsi:type="dcterms:W3CDTF">2016-11-02T20:53:00Z</dcterms:created>
  <dcterms:modified xsi:type="dcterms:W3CDTF">2019-11-08T04:08:00Z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ADMIN/21539278v1</vt:lpwstr>
  </property>
</Properties>
</file>